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D1B" w:rsidRDefault="00E36DBC">
      <w:pPr>
        <w:pStyle w:val="1"/>
        <w:widowControl/>
        <w:numPr>
          <w:ilvl w:val="0"/>
          <w:numId w:val="2"/>
        </w:numPr>
        <w:tabs>
          <w:tab w:val="left" w:pos="420"/>
          <w:tab w:val="left" w:pos="612"/>
        </w:tabs>
        <w:snapToGrid w:val="0"/>
        <w:spacing w:before="120" w:after="0" w:line="280" w:lineRule="exact"/>
        <w:ind w:left="420"/>
        <w:rPr>
          <w:rFonts w:ascii="宋体" w:hAnsi="宋体"/>
          <w:sz w:val="15"/>
          <w:szCs w:val="15"/>
        </w:rPr>
      </w:pPr>
      <w:r>
        <w:rPr>
          <w:rFonts w:ascii="宋体" w:hAnsi="宋体" w:hint="eastAsia"/>
          <w:sz w:val="15"/>
          <w:szCs w:val="15"/>
        </w:rPr>
        <w:t>概述</w:t>
      </w:r>
    </w:p>
    <w:p w:rsidR="00834D1B" w:rsidRDefault="00E36DBC" w:rsidP="00A143BD">
      <w:pPr>
        <w:pStyle w:val="a4"/>
        <w:spacing w:line="280" w:lineRule="exact"/>
        <w:ind w:rightChars="0" w:right="0" w:firstLineChars="200" w:firstLine="300"/>
        <w:rPr>
          <w:rFonts w:ascii="宋体" w:hAnsi="宋体"/>
          <w:color w:val="auto"/>
          <w:sz w:val="15"/>
          <w:szCs w:val="15"/>
        </w:rPr>
      </w:pPr>
      <w:r>
        <w:rPr>
          <w:rFonts w:ascii="宋体" w:hAnsi="宋体"/>
          <w:color w:val="auto"/>
          <w:sz w:val="15"/>
          <w:szCs w:val="15"/>
        </w:rPr>
        <w:t>本企业生产制造的</w:t>
      </w:r>
      <w:r>
        <w:rPr>
          <w:rFonts w:ascii="宋体" w:hAnsi="宋体" w:hint="eastAsia"/>
          <w:color w:val="auto"/>
          <w:sz w:val="15"/>
          <w:szCs w:val="15"/>
        </w:rPr>
        <w:t>JYDZ-W</w:t>
      </w:r>
      <w:r w:rsidR="00A143BD">
        <w:rPr>
          <w:rFonts w:ascii="宋体" w:hAnsi="宋体" w:hint="eastAsia"/>
          <w:color w:val="auto"/>
          <w:sz w:val="15"/>
          <w:szCs w:val="15"/>
        </w:rPr>
        <w:t>预付费远传电子</w:t>
      </w:r>
      <w:r>
        <w:rPr>
          <w:rFonts w:ascii="宋体" w:hAnsi="宋体" w:hint="eastAsia"/>
          <w:color w:val="auto"/>
          <w:sz w:val="15"/>
          <w:szCs w:val="15"/>
        </w:rPr>
        <w:t>水表</w:t>
      </w:r>
      <w:r>
        <w:rPr>
          <w:rFonts w:ascii="宋体" w:hAnsi="宋体"/>
          <w:color w:val="auto"/>
          <w:sz w:val="15"/>
          <w:szCs w:val="15"/>
        </w:rPr>
        <w:t>，</w:t>
      </w:r>
      <w:r w:rsidR="00A143BD">
        <w:rPr>
          <w:rFonts w:ascii="宋体" w:hAnsi="宋体" w:hint="eastAsia"/>
          <w:color w:val="auto"/>
          <w:sz w:val="15"/>
          <w:szCs w:val="15"/>
        </w:rPr>
        <w:t>具有MBUS有线传输或</w:t>
      </w:r>
      <w:r w:rsidR="00A143BD">
        <w:rPr>
          <w:rFonts w:hint="eastAsia"/>
          <w:sz w:val="15"/>
          <w:szCs w:val="15"/>
        </w:rPr>
        <w:t>微功率无线远传。</w:t>
      </w:r>
      <w:r>
        <w:rPr>
          <w:rFonts w:ascii="宋体" w:hAnsi="宋体" w:hint="eastAsia"/>
          <w:color w:val="auto"/>
          <w:sz w:val="15"/>
          <w:szCs w:val="15"/>
        </w:rPr>
        <w:t>属于国内首款预付费阶梯水价智能远传水表，可同时具备本地预付费、数据</w:t>
      </w:r>
      <w:r w:rsidR="00A143BD">
        <w:rPr>
          <w:rFonts w:ascii="宋体" w:hAnsi="宋体" w:hint="eastAsia"/>
          <w:color w:val="auto"/>
          <w:sz w:val="15"/>
          <w:szCs w:val="15"/>
        </w:rPr>
        <w:t>有线或RF无线</w:t>
      </w:r>
      <w:r>
        <w:rPr>
          <w:rFonts w:ascii="宋体" w:hAnsi="宋体" w:hint="eastAsia"/>
          <w:color w:val="auto"/>
          <w:sz w:val="15"/>
          <w:szCs w:val="15"/>
        </w:rPr>
        <w:t>远传等功能。产品采用独特的微功耗技术以及智能</w:t>
      </w:r>
      <w:r>
        <w:rPr>
          <w:rFonts w:ascii="宋体" w:hAnsi="宋体" w:hint="eastAsia"/>
          <w:color w:val="auto"/>
          <w:sz w:val="15"/>
          <w:szCs w:val="15"/>
        </w:rPr>
        <w:t>IC</w:t>
      </w:r>
      <w:r>
        <w:rPr>
          <w:rFonts w:ascii="宋体" w:hAnsi="宋体" w:hint="eastAsia"/>
          <w:color w:val="auto"/>
          <w:sz w:val="15"/>
          <w:szCs w:val="15"/>
        </w:rPr>
        <w:t>技术，具有计量精度高、始动流量小、抗干扰性强、整机寿命长、安装方便等优点。产品符合并优于国家标准</w:t>
      </w:r>
      <w:r>
        <w:rPr>
          <w:rFonts w:ascii="宋体" w:hAnsi="宋体" w:hint="eastAsia"/>
          <w:color w:val="auto"/>
          <w:sz w:val="15"/>
          <w:szCs w:val="15"/>
        </w:rPr>
        <w:t>GB/T 778-2007</w:t>
      </w:r>
      <w:r>
        <w:rPr>
          <w:rFonts w:ascii="宋体" w:hAnsi="宋体" w:hint="eastAsia"/>
          <w:color w:val="auto"/>
          <w:sz w:val="15"/>
          <w:szCs w:val="15"/>
        </w:rPr>
        <w:t>《封闭满管道中水流量的测量</w:t>
      </w:r>
      <w:r>
        <w:rPr>
          <w:rFonts w:ascii="宋体" w:hAnsi="宋体" w:hint="eastAsia"/>
          <w:color w:val="auto"/>
          <w:sz w:val="15"/>
          <w:szCs w:val="15"/>
        </w:rPr>
        <w:t xml:space="preserve"> </w:t>
      </w:r>
      <w:r>
        <w:rPr>
          <w:rFonts w:ascii="宋体" w:hAnsi="宋体" w:hint="eastAsia"/>
          <w:color w:val="auto"/>
          <w:sz w:val="15"/>
          <w:szCs w:val="15"/>
        </w:rPr>
        <w:t>饮用冷水水表和热水水表》和建设部标准</w:t>
      </w:r>
      <w:r>
        <w:rPr>
          <w:rFonts w:ascii="宋体" w:hAnsi="宋体" w:hint="eastAsia"/>
          <w:color w:val="auto"/>
          <w:sz w:val="15"/>
          <w:szCs w:val="15"/>
        </w:rPr>
        <w:t xml:space="preserve">CJ/T </w:t>
      </w:r>
      <w:r>
        <w:rPr>
          <w:rFonts w:ascii="宋体" w:hAnsi="宋体" w:hint="eastAsia"/>
          <w:color w:val="auto"/>
          <w:sz w:val="15"/>
          <w:szCs w:val="15"/>
        </w:rPr>
        <w:t>224-2012</w:t>
      </w:r>
      <w:r>
        <w:rPr>
          <w:rFonts w:ascii="宋体" w:hAnsi="宋体" w:hint="eastAsia"/>
          <w:color w:val="auto"/>
          <w:sz w:val="15"/>
          <w:szCs w:val="15"/>
        </w:rPr>
        <w:t>《电子远传水表》以及</w:t>
      </w:r>
      <w:r>
        <w:rPr>
          <w:rFonts w:ascii="宋体" w:hAnsi="宋体" w:hint="eastAsia"/>
          <w:color w:val="auto"/>
          <w:sz w:val="15"/>
          <w:szCs w:val="15"/>
        </w:rPr>
        <w:t>CJ/T 133-2012</w:t>
      </w:r>
      <w:r>
        <w:rPr>
          <w:rFonts w:ascii="宋体" w:hAnsi="宋体" w:hint="eastAsia"/>
          <w:color w:val="auto"/>
          <w:sz w:val="15"/>
          <w:szCs w:val="15"/>
        </w:rPr>
        <w:t>《</w:t>
      </w:r>
      <w:r>
        <w:rPr>
          <w:rFonts w:ascii="宋体" w:hAnsi="宋体" w:hint="eastAsia"/>
          <w:color w:val="auto"/>
          <w:sz w:val="15"/>
          <w:szCs w:val="15"/>
        </w:rPr>
        <w:t xml:space="preserve">IC </w:t>
      </w:r>
      <w:r>
        <w:rPr>
          <w:rFonts w:ascii="宋体" w:hAnsi="宋体" w:hint="eastAsia"/>
          <w:color w:val="auto"/>
          <w:sz w:val="15"/>
          <w:szCs w:val="15"/>
        </w:rPr>
        <w:t>卡冷水水表》标准。</w:t>
      </w:r>
      <w:r>
        <w:rPr>
          <w:rFonts w:ascii="宋体" w:hAnsi="宋体"/>
          <w:color w:val="auto"/>
          <w:sz w:val="15"/>
          <w:szCs w:val="15"/>
        </w:rPr>
        <w:t>主要用于</w:t>
      </w:r>
      <w:r>
        <w:rPr>
          <w:rFonts w:ascii="宋体" w:hAnsi="宋体" w:hint="eastAsia"/>
          <w:color w:val="auto"/>
          <w:sz w:val="15"/>
          <w:szCs w:val="15"/>
        </w:rPr>
        <w:t>企事业</w:t>
      </w:r>
      <w:r>
        <w:rPr>
          <w:rFonts w:ascii="宋体" w:hAnsi="宋体"/>
          <w:color w:val="auto"/>
          <w:sz w:val="15"/>
          <w:szCs w:val="15"/>
        </w:rPr>
        <w:t>单位及</w:t>
      </w:r>
      <w:r>
        <w:rPr>
          <w:rFonts w:ascii="宋体" w:hAnsi="宋体" w:hint="eastAsia"/>
          <w:color w:val="auto"/>
          <w:sz w:val="15"/>
          <w:szCs w:val="15"/>
        </w:rPr>
        <w:t>居民小区用</w:t>
      </w:r>
      <w:r>
        <w:rPr>
          <w:rFonts w:ascii="宋体" w:hAnsi="宋体"/>
          <w:color w:val="auto"/>
          <w:sz w:val="15"/>
          <w:szCs w:val="15"/>
        </w:rPr>
        <w:t>水</w:t>
      </w:r>
      <w:r>
        <w:rPr>
          <w:rFonts w:ascii="宋体" w:hAnsi="宋体" w:hint="eastAsia"/>
          <w:color w:val="auto"/>
          <w:sz w:val="15"/>
          <w:szCs w:val="15"/>
        </w:rPr>
        <w:t>、农村水网改造等</w:t>
      </w:r>
      <w:r>
        <w:rPr>
          <w:rFonts w:ascii="宋体" w:hAnsi="宋体"/>
          <w:color w:val="auto"/>
          <w:sz w:val="15"/>
          <w:szCs w:val="15"/>
        </w:rPr>
        <w:t>计量与</w:t>
      </w:r>
      <w:r>
        <w:rPr>
          <w:rFonts w:ascii="宋体" w:hAnsi="宋体" w:hint="eastAsia"/>
          <w:color w:val="auto"/>
          <w:sz w:val="15"/>
          <w:szCs w:val="15"/>
        </w:rPr>
        <w:t>管理</w:t>
      </w:r>
      <w:r>
        <w:rPr>
          <w:rFonts w:ascii="宋体" w:hAnsi="宋体"/>
          <w:color w:val="auto"/>
          <w:sz w:val="15"/>
          <w:szCs w:val="15"/>
        </w:rPr>
        <w:t>工作，</w:t>
      </w:r>
      <w:r>
        <w:rPr>
          <w:rFonts w:ascii="宋体" w:hAnsi="宋体" w:hint="eastAsia"/>
          <w:color w:val="auto"/>
          <w:sz w:val="15"/>
          <w:szCs w:val="15"/>
        </w:rPr>
        <w:t>并</w:t>
      </w:r>
      <w:r>
        <w:rPr>
          <w:rFonts w:ascii="宋体" w:hAnsi="宋体"/>
          <w:color w:val="auto"/>
          <w:sz w:val="15"/>
          <w:szCs w:val="15"/>
        </w:rPr>
        <w:t>为</w:t>
      </w:r>
      <w:r>
        <w:rPr>
          <w:rFonts w:ascii="宋体" w:hAnsi="宋体" w:hint="eastAsia"/>
          <w:color w:val="auto"/>
          <w:sz w:val="15"/>
          <w:szCs w:val="15"/>
        </w:rPr>
        <w:t>其</w:t>
      </w:r>
      <w:r>
        <w:rPr>
          <w:rFonts w:ascii="宋体" w:hAnsi="宋体"/>
          <w:color w:val="auto"/>
          <w:sz w:val="15"/>
          <w:szCs w:val="15"/>
        </w:rPr>
        <w:t>合理收费提供科学的、定量的依据。</w:t>
      </w:r>
    </w:p>
    <w:p w:rsidR="00834D1B" w:rsidRDefault="00E36DBC">
      <w:pPr>
        <w:pStyle w:val="1"/>
        <w:widowControl/>
        <w:numPr>
          <w:ilvl w:val="0"/>
          <w:numId w:val="2"/>
        </w:numPr>
        <w:tabs>
          <w:tab w:val="left" w:pos="420"/>
          <w:tab w:val="left" w:pos="612"/>
        </w:tabs>
        <w:snapToGrid w:val="0"/>
        <w:spacing w:before="120" w:after="0" w:line="280" w:lineRule="exact"/>
        <w:ind w:left="420"/>
        <w:rPr>
          <w:rFonts w:ascii="宋体" w:hAnsi="宋体"/>
          <w:sz w:val="15"/>
          <w:szCs w:val="15"/>
        </w:rPr>
      </w:pPr>
      <w:r>
        <w:rPr>
          <w:rFonts w:ascii="宋体" w:hAnsi="宋体" w:hint="eastAsia"/>
          <w:sz w:val="15"/>
          <w:szCs w:val="15"/>
        </w:rPr>
        <w:t>功能特点</w:t>
      </w:r>
    </w:p>
    <w:p w:rsidR="00834D1B" w:rsidRDefault="00E36DBC">
      <w:pPr>
        <w:pStyle w:val="a4"/>
        <w:numPr>
          <w:ilvl w:val="0"/>
          <w:numId w:val="3"/>
        </w:numPr>
        <w:tabs>
          <w:tab w:val="left" w:pos="5880"/>
        </w:tabs>
        <w:spacing w:line="280" w:lineRule="exact"/>
        <w:ind w:leftChars="200" w:left="837" w:rightChars="0" w:right="0" w:hanging="417"/>
        <w:rPr>
          <w:rFonts w:ascii="宋体" w:hAnsi="宋体"/>
          <w:color w:val="auto"/>
          <w:sz w:val="15"/>
          <w:szCs w:val="15"/>
        </w:rPr>
      </w:pPr>
      <w:r>
        <w:rPr>
          <w:rFonts w:ascii="宋体" w:hAnsi="宋体" w:hint="eastAsia"/>
          <w:color w:val="auto"/>
          <w:sz w:val="15"/>
          <w:szCs w:val="15"/>
        </w:rPr>
        <w:t>采用</w:t>
      </w:r>
      <w:r>
        <w:rPr>
          <w:rFonts w:ascii="宋体" w:hAnsi="宋体"/>
          <w:color w:val="auto"/>
          <w:sz w:val="15"/>
          <w:szCs w:val="15"/>
        </w:rPr>
        <w:t>高灵敏度水表</w:t>
      </w:r>
      <w:r>
        <w:rPr>
          <w:rFonts w:ascii="宋体" w:hAnsi="宋体" w:hint="eastAsia"/>
          <w:color w:val="auto"/>
          <w:sz w:val="15"/>
          <w:szCs w:val="15"/>
        </w:rPr>
        <w:t>，</w:t>
      </w:r>
      <w:r>
        <w:rPr>
          <w:rFonts w:ascii="宋体" w:hAnsi="宋体"/>
          <w:color w:val="auto"/>
          <w:sz w:val="15"/>
          <w:szCs w:val="15"/>
        </w:rPr>
        <w:t>计量精度高</w:t>
      </w:r>
      <w:r>
        <w:rPr>
          <w:rFonts w:ascii="宋体" w:hAnsi="宋体" w:hint="eastAsia"/>
          <w:color w:val="auto"/>
          <w:sz w:val="15"/>
          <w:szCs w:val="15"/>
        </w:rPr>
        <w:t>、始动流量小、计量范围宽，</w:t>
      </w:r>
      <w:r>
        <w:rPr>
          <w:rFonts w:ascii="宋体" w:hAnsi="宋体"/>
          <w:color w:val="auto"/>
          <w:sz w:val="15"/>
          <w:szCs w:val="15"/>
        </w:rPr>
        <w:t>具备误差自动修正功能</w:t>
      </w:r>
      <w:r>
        <w:rPr>
          <w:rFonts w:ascii="宋体" w:hAnsi="宋体" w:hint="eastAsia"/>
          <w:color w:val="auto"/>
          <w:sz w:val="15"/>
          <w:szCs w:val="15"/>
        </w:rPr>
        <w:t>。</w:t>
      </w:r>
    </w:p>
    <w:p w:rsidR="00834D1B" w:rsidRDefault="00E36DBC">
      <w:pPr>
        <w:pStyle w:val="a4"/>
        <w:numPr>
          <w:ilvl w:val="0"/>
          <w:numId w:val="3"/>
        </w:numPr>
        <w:spacing w:line="280" w:lineRule="exact"/>
        <w:ind w:leftChars="200" w:left="835" w:rightChars="0" w:right="0" w:hanging="415"/>
        <w:rPr>
          <w:rFonts w:ascii="宋体" w:hAnsi="宋体"/>
          <w:color w:val="auto"/>
          <w:sz w:val="15"/>
          <w:szCs w:val="15"/>
        </w:rPr>
      </w:pPr>
      <w:r>
        <w:rPr>
          <w:rFonts w:ascii="宋体" w:hAnsi="宋体"/>
          <w:color w:val="auto"/>
          <w:sz w:val="15"/>
          <w:szCs w:val="15"/>
        </w:rPr>
        <w:t>双电池</w:t>
      </w:r>
      <w:r>
        <w:rPr>
          <w:rFonts w:ascii="宋体" w:hAnsi="宋体" w:hint="eastAsia"/>
          <w:color w:val="auto"/>
          <w:sz w:val="15"/>
          <w:szCs w:val="15"/>
        </w:rPr>
        <w:t>供电技术，计量电池、阀控电池独立供电，</w:t>
      </w:r>
      <w:r>
        <w:rPr>
          <w:rFonts w:ascii="宋体" w:hAnsi="宋体"/>
          <w:color w:val="auto"/>
          <w:sz w:val="15"/>
          <w:szCs w:val="15"/>
        </w:rPr>
        <w:t>确保水表</w:t>
      </w:r>
      <w:r>
        <w:rPr>
          <w:rFonts w:ascii="宋体" w:hAnsi="宋体" w:hint="eastAsia"/>
          <w:color w:val="auto"/>
          <w:sz w:val="15"/>
          <w:szCs w:val="15"/>
        </w:rPr>
        <w:t>计量</w:t>
      </w:r>
      <w:r>
        <w:rPr>
          <w:rFonts w:ascii="宋体" w:hAnsi="宋体"/>
          <w:color w:val="auto"/>
          <w:sz w:val="15"/>
          <w:szCs w:val="15"/>
        </w:rPr>
        <w:t>数据的</w:t>
      </w:r>
      <w:r>
        <w:rPr>
          <w:rFonts w:ascii="宋体" w:hAnsi="宋体" w:hint="eastAsia"/>
          <w:color w:val="auto"/>
          <w:sz w:val="15"/>
          <w:szCs w:val="15"/>
        </w:rPr>
        <w:t>准确性和可靠性</w:t>
      </w:r>
      <w:r>
        <w:rPr>
          <w:rFonts w:ascii="宋体" w:hAnsi="宋体"/>
          <w:color w:val="auto"/>
          <w:sz w:val="15"/>
          <w:szCs w:val="15"/>
        </w:rPr>
        <w:t>；微功耗设计，水表</w:t>
      </w:r>
      <w:r>
        <w:rPr>
          <w:rFonts w:ascii="宋体" w:hAnsi="宋体" w:hint="eastAsia"/>
          <w:color w:val="auto"/>
          <w:sz w:val="15"/>
          <w:szCs w:val="15"/>
        </w:rPr>
        <w:t>计量</w:t>
      </w:r>
      <w:r>
        <w:rPr>
          <w:rFonts w:ascii="宋体" w:hAnsi="宋体"/>
          <w:color w:val="auto"/>
          <w:sz w:val="15"/>
          <w:szCs w:val="15"/>
        </w:rPr>
        <w:t>电池可确保水表</w:t>
      </w:r>
      <w:r>
        <w:rPr>
          <w:rFonts w:ascii="宋体" w:hAnsi="宋体" w:hint="eastAsia"/>
          <w:color w:val="auto"/>
          <w:sz w:val="15"/>
          <w:szCs w:val="15"/>
        </w:rPr>
        <w:t>在</w:t>
      </w:r>
      <w:r>
        <w:rPr>
          <w:rFonts w:ascii="宋体" w:hAnsi="宋体"/>
          <w:color w:val="auto"/>
          <w:sz w:val="15"/>
          <w:szCs w:val="15"/>
        </w:rPr>
        <w:t>正常</w:t>
      </w:r>
      <w:r>
        <w:rPr>
          <w:rFonts w:ascii="宋体" w:hAnsi="宋体" w:hint="eastAsia"/>
          <w:color w:val="auto"/>
          <w:sz w:val="15"/>
          <w:szCs w:val="15"/>
        </w:rPr>
        <w:t>使用条件下</w:t>
      </w:r>
      <w:r>
        <w:rPr>
          <w:rFonts w:ascii="宋体" w:hAnsi="宋体"/>
          <w:color w:val="auto"/>
          <w:sz w:val="15"/>
          <w:szCs w:val="15"/>
        </w:rPr>
        <w:t>工作</w:t>
      </w:r>
      <w:r>
        <w:rPr>
          <w:rFonts w:ascii="宋体" w:hAnsi="宋体" w:hint="eastAsia"/>
          <w:color w:val="auto"/>
          <w:sz w:val="15"/>
          <w:szCs w:val="15"/>
        </w:rPr>
        <w:t>8</w:t>
      </w:r>
      <w:r>
        <w:rPr>
          <w:rFonts w:ascii="宋体" w:hAnsi="宋体"/>
          <w:color w:val="auto"/>
          <w:sz w:val="15"/>
          <w:szCs w:val="15"/>
        </w:rPr>
        <w:t>年以上</w:t>
      </w:r>
      <w:r>
        <w:rPr>
          <w:rFonts w:ascii="宋体" w:hAnsi="宋体" w:hint="eastAsia"/>
          <w:color w:val="auto"/>
          <w:sz w:val="15"/>
          <w:szCs w:val="15"/>
        </w:rPr>
        <w:t>。</w:t>
      </w:r>
    </w:p>
    <w:p w:rsidR="00834D1B" w:rsidRDefault="00E36DBC" w:rsidP="00A143BD">
      <w:pPr>
        <w:pStyle w:val="a4"/>
        <w:numPr>
          <w:ilvl w:val="0"/>
          <w:numId w:val="3"/>
        </w:numPr>
        <w:spacing w:line="280" w:lineRule="exact"/>
        <w:ind w:leftChars="201" w:left="837" w:rightChars="0" w:right="0" w:hanging="415"/>
        <w:rPr>
          <w:rFonts w:ascii="宋体" w:hAnsi="宋体"/>
          <w:color w:val="auto"/>
          <w:sz w:val="15"/>
          <w:szCs w:val="15"/>
        </w:rPr>
      </w:pPr>
      <w:r>
        <w:rPr>
          <w:rFonts w:ascii="宋体" w:hAnsi="宋体" w:hint="eastAsia"/>
          <w:color w:val="auto"/>
          <w:sz w:val="15"/>
          <w:szCs w:val="15"/>
        </w:rPr>
        <w:t>阶梯水价计费功能，按阶梯用量下对应的阶梯水价进行计费。</w:t>
      </w:r>
      <w:r>
        <w:rPr>
          <w:rFonts w:hint="eastAsia"/>
          <w:color w:val="auto"/>
          <w:sz w:val="15"/>
          <w:szCs w:val="15"/>
        </w:rPr>
        <w:t>阶梯数可变，最多支持</w:t>
      </w:r>
      <w:r>
        <w:rPr>
          <w:rFonts w:hint="eastAsia"/>
          <w:color w:val="auto"/>
          <w:sz w:val="15"/>
          <w:szCs w:val="15"/>
        </w:rPr>
        <w:t>8</w:t>
      </w:r>
      <w:r>
        <w:rPr>
          <w:rFonts w:hint="eastAsia"/>
          <w:color w:val="auto"/>
          <w:sz w:val="15"/>
          <w:szCs w:val="15"/>
        </w:rPr>
        <w:t>种阶梯价格。</w:t>
      </w:r>
    </w:p>
    <w:p w:rsidR="00834D1B" w:rsidRDefault="00E36DBC">
      <w:pPr>
        <w:pStyle w:val="a4"/>
        <w:numPr>
          <w:ilvl w:val="0"/>
          <w:numId w:val="3"/>
        </w:numPr>
        <w:spacing w:line="280" w:lineRule="exact"/>
        <w:ind w:left="0" w:rightChars="61" w:right="128" w:firstLine="425"/>
        <w:rPr>
          <w:rFonts w:ascii="宋体" w:hAnsi="宋体"/>
          <w:color w:val="auto"/>
          <w:sz w:val="15"/>
          <w:szCs w:val="15"/>
        </w:rPr>
      </w:pPr>
      <w:r>
        <w:rPr>
          <w:rFonts w:hint="eastAsia"/>
          <w:color w:val="auto"/>
          <w:sz w:val="15"/>
          <w:szCs w:val="15"/>
        </w:rPr>
        <w:t>支持按设定的时间自动启用备用阶梯价格表功能。</w:t>
      </w:r>
    </w:p>
    <w:p w:rsidR="00834D1B" w:rsidRDefault="00E36DBC" w:rsidP="00A143BD">
      <w:pPr>
        <w:pStyle w:val="a4"/>
        <w:numPr>
          <w:ilvl w:val="0"/>
          <w:numId w:val="3"/>
        </w:numPr>
        <w:spacing w:line="280" w:lineRule="exact"/>
        <w:ind w:leftChars="201" w:left="837" w:rightChars="0" w:right="0" w:hanging="415"/>
        <w:rPr>
          <w:rFonts w:ascii="宋体" w:hAnsi="宋体"/>
          <w:color w:val="auto"/>
          <w:sz w:val="15"/>
          <w:szCs w:val="15"/>
        </w:rPr>
      </w:pPr>
      <w:r>
        <w:rPr>
          <w:rFonts w:ascii="宋体" w:hAnsi="宋体" w:hint="eastAsia"/>
          <w:color w:val="auto"/>
          <w:sz w:val="15"/>
          <w:szCs w:val="15"/>
        </w:rPr>
        <w:t>灵活多样的阶梯形式，可根据需求按</w:t>
      </w:r>
      <w:r>
        <w:rPr>
          <w:rFonts w:ascii="宋体" w:hAnsi="宋体" w:hint="eastAsia"/>
          <w:color w:val="auto"/>
          <w:sz w:val="15"/>
          <w:szCs w:val="15"/>
        </w:rPr>
        <w:t>1</w:t>
      </w:r>
      <w:r>
        <w:rPr>
          <w:rFonts w:ascii="宋体" w:hAnsi="宋体" w:hint="eastAsia"/>
          <w:color w:val="auto"/>
          <w:sz w:val="15"/>
          <w:szCs w:val="15"/>
        </w:rPr>
        <w:t>月</w:t>
      </w:r>
      <w:r>
        <w:rPr>
          <w:rFonts w:ascii="宋体" w:hAnsi="宋体" w:hint="eastAsia"/>
          <w:color w:val="auto"/>
          <w:sz w:val="15"/>
          <w:szCs w:val="15"/>
        </w:rPr>
        <w:t>-12</w:t>
      </w:r>
      <w:r>
        <w:rPr>
          <w:rFonts w:ascii="宋体" w:hAnsi="宋体" w:hint="eastAsia"/>
          <w:color w:val="auto"/>
          <w:sz w:val="15"/>
          <w:szCs w:val="15"/>
        </w:rPr>
        <w:t>月之间的任意值为起点设置结算周期（月、季、半年和年）收费。</w:t>
      </w:r>
    </w:p>
    <w:p w:rsidR="00834D1B" w:rsidRDefault="00E36DBC" w:rsidP="00A143BD">
      <w:pPr>
        <w:pStyle w:val="a4"/>
        <w:numPr>
          <w:ilvl w:val="0"/>
          <w:numId w:val="3"/>
        </w:numPr>
        <w:spacing w:line="280" w:lineRule="exact"/>
        <w:ind w:leftChars="201" w:left="837" w:rightChars="0" w:right="0" w:hanging="415"/>
        <w:rPr>
          <w:rFonts w:ascii="宋体" w:hAnsi="宋体" w:hint="eastAsia"/>
          <w:color w:val="auto"/>
          <w:sz w:val="15"/>
          <w:szCs w:val="15"/>
        </w:rPr>
      </w:pPr>
      <w:r>
        <w:rPr>
          <w:rFonts w:ascii="宋体" w:hAnsi="宋体" w:hint="eastAsia"/>
          <w:color w:val="auto"/>
          <w:sz w:val="15"/>
          <w:szCs w:val="15"/>
        </w:rPr>
        <w:t>多种通讯方式：可支持</w:t>
      </w:r>
      <w:r>
        <w:rPr>
          <w:rFonts w:ascii="宋体" w:hAnsi="宋体" w:hint="eastAsia"/>
          <w:color w:val="auto"/>
          <w:sz w:val="15"/>
          <w:szCs w:val="15"/>
        </w:rPr>
        <w:t>M-bus</w:t>
      </w:r>
      <w:r>
        <w:rPr>
          <w:rFonts w:ascii="宋体" w:hAnsi="宋体" w:hint="eastAsia"/>
          <w:color w:val="auto"/>
          <w:sz w:val="15"/>
          <w:szCs w:val="15"/>
        </w:rPr>
        <w:t>远传</w:t>
      </w:r>
      <w:r w:rsidR="00A143BD">
        <w:rPr>
          <w:rFonts w:ascii="宋体" w:hAnsi="宋体" w:hint="eastAsia"/>
          <w:color w:val="auto"/>
          <w:sz w:val="15"/>
          <w:szCs w:val="15"/>
        </w:rPr>
        <w:t>或</w:t>
      </w:r>
      <w:r w:rsidR="00A143BD">
        <w:rPr>
          <w:rFonts w:ascii="宋体" w:hAnsi="宋体" w:hint="eastAsia"/>
          <w:sz w:val="15"/>
          <w:szCs w:val="15"/>
        </w:rPr>
        <w:t>RF微功率无线远传、</w:t>
      </w:r>
      <w:r>
        <w:rPr>
          <w:rFonts w:ascii="宋体" w:hAnsi="宋体" w:hint="eastAsia"/>
          <w:color w:val="auto"/>
          <w:sz w:val="15"/>
          <w:szCs w:val="15"/>
        </w:rPr>
        <w:t>IC</w:t>
      </w:r>
      <w:r>
        <w:rPr>
          <w:rFonts w:ascii="宋体" w:hAnsi="宋体" w:hint="eastAsia"/>
          <w:color w:val="auto"/>
          <w:sz w:val="15"/>
          <w:szCs w:val="15"/>
        </w:rPr>
        <w:t>卡本地等通讯方式，并且远传通讯遵循</w:t>
      </w:r>
      <w:r>
        <w:rPr>
          <w:rFonts w:ascii="宋体" w:hAnsi="宋体" w:hint="eastAsia"/>
          <w:color w:val="auto"/>
          <w:sz w:val="15"/>
          <w:szCs w:val="15"/>
        </w:rPr>
        <w:t>GB/T 188-2004</w:t>
      </w:r>
      <w:r>
        <w:rPr>
          <w:rFonts w:ascii="宋体" w:hAnsi="宋体" w:hint="eastAsia"/>
          <w:color w:val="auto"/>
          <w:sz w:val="15"/>
          <w:szCs w:val="15"/>
        </w:rPr>
        <w:t>协议。</w:t>
      </w:r>
    </w:p>
    <w:p w:rsidR="00A143BD" w:rsidRDefault="00A143BD" w:rsidP="00A143BD">
      <w:pPr>
        <w:pStyle w:val="a4"/>
        <w:numPr>
          <w:ilvl w:val="0"/>
          <w:numId w:val="3"/>
        </w:numPr>
        <w:spacing w:line="280" w:lineRule="exact"/>
        <w:ind w:leftChars="201" w:left="837" w:rightChars="0" w:right="0" w:hanging="415"/>
        <w:rPr>
          <w:rFonts w:ascii="宋体" w:hAnsi="宋体"/>
          <w:color w:val="auto"/>
          <w:sz w:val="15"/>
          <w:szCs w:val="15"/>
        </w:rPr>
      </w:pPr>
      <w:r>
        <w:rPr>
          <w:rFonts w:ascii="宋体" w:hAnsi="宋体" w:hint="eastAsia"/>
          <w:sz w:val="15"/>
          <w:szCs w:val="15"/>
        </w:rPr>
        <w:t>RF微功率无线支持点抄、组抄和随抄功能，满足客户多样化的需求。</w:t>
      </w:r>
    </w:p>
    <w:p w:rsidR="00A143BD" w:rsidRDefault="00A143BD" w:rsidP="00A143BD">
      <w:pPr>
        <w:pStyle w:val="a4"/>
        <w:numPr>
          <w:ilvl w:val="0"/>
          <w:numId w:val="3"/>
        </w:numPr>
        <w:spacing w:line="280" w:lineRule="exact"/>
        <w:ind w:leftChars="201" w:left="837" w:rightChars="0" w:right="0" w:hanging="415"/>
        <w:rPr>
          <w:rFonts w:ascii="宋体" w:hAnsi="宋体" w:hint="eastAsia"/>
          <w:color w:val="auto"/>
          <w:sz w:val="15"/>
          <w:szCs w:val="15"/>
        </w:rPr>
      </w:pPr>
      <w:r>
        <w:rPr>
          <w:rFonts w:ascii="宋体" w:hAnsi="宋体" w:hint="eastAsia"/>
          <w:sz w:val="15"/>
          <w:szCs w:val="15"/>
        </w:rPr>
        <w:t>采用RF扩频无线技术，通信距离是普通RF无线的5倍，水下传输超过3m，楼层传输超过约15层，大大增加了通信的抄表距离。</w:t>
      </w:r>
    </w:p>
    <w:p w:rsidR="00834D1B" w:rsidRDefault="00E36DBC" w:rsidP="00A143BD">
      <w:pPr>
        <w:pStyle w:val="a4"/>
        <w:numPr>
          <w:ilvl w:val="0"/>
          <w:numId w:val="3"/>
        </w:numPr>
        <w:spacing w:line="280" w:lineRule="exact"/>
        <w:ind w:leftChars="201" w:left="837" w:rightChars="0" w:right="0" w:hanging="415"/>
        <w:rPr>
          <w:rFonts w:ascii="宋体" w:hAnsi="宋体"/>
          <w:color w:val="auto"/>
          <w:sz w:val="15"/>
          <w:szCs w:val="15"/>
        </w:rPr>
      </w:pPr>
      <w:r>
        <w:rPr>
          <w:rFonts w:ascii="宋体" w:hAnsi="宋体" w:hint="eastAsia"/>
          <w:color w:val="auto"/>
          <w:sz w:val="15"/>
          <w:szCs w:val="15"/>
        </w:rPr>
        <w:t>液晶显示：通过</w:t>
      </w:r>
      <w:r>
        <w:rPr>
          <w:rFonts w:ascii="宋体" w:hAnsi="宋体" w:hint="eastAsia"/>
          <w:color w:val="auto"/>
          <w:sz w:val="15"/>
          <w:szCs w:val="15"/>
        </w:rPr>
        <w:t>LCD</w:t>
      </w:r>
      <w:r>
        <w:rPr>
          <w:rFonts w:ascii="宋体" w:hAnsi="宋体" w:hint="eastAsia"/>
          <w:color w:val="auto"/>
          <w:sz w:val="15"/>
          <w:szCs w:val="15"/>
        </w:rPr>
        <w:t>分屏可以显示购水量（或金额）、已用累积水量（或金额）、剩余水量（或金额）、当前阶梯水量（或金额）、当前阶梯以及费率等信息。</w:t>
      </w:r>
    </w:p>
    <w:p w:rsidR="00834D1B" w:rsidRDefault="00E36DBC" w:rsidP="00A143BD">
      <w:pPr>
        <w:pStyle w:val="a4"/>
        <w:numPr>
          <w:ilvl w:val="0"/>
          <w:numId w:val="3"/>
        </w:numPr>
        <w:spacing w:line="280" w:lineRule="exact"/>
        <w:ind w:leftChars="201" w:left="837" w:rightChars="0" w:right="0" w:hanging="415"/>
        <w:rPr>
          <w:rFonts w:ascii="宋体" w:hAnsi="宋体"/>
          <w:color w:val="auto"/>
          <w:sz w:val="15"/>
          <w:szCs w:val="15"/>
        </w:rPr>
      </w:pPr>
      <w:r>
        <w:rPr>
          <w:rFonts w:ascii="宋体" w:hAnsi="宋体" w:hint="eastAsia"/>
          <w:color w:val="auto"/>
          <w:sz w:val="15"/>
          <w:szCs w:val="15"/>
        </w:rPr>
        <w:t>数据保存与恢复：累计水量、日冻结、月冻结、年冻结等数据；以及掉电、欠压、磁干扰、总清零、校时、充值等事件记录。</w:t>
      </w:r>
    </w:p>
    <w:p w:rsidR="00834D1B" w:rsidRDefault="00E36DBC" w:rsidP="00A143BD">
      <w:pPr>
        <w:pStyle w:val="a4"/>
        <w:numPr>
          <w:ilvl w:val="0"/>
          <w:numId w:val="3"/>
        </w:numPr>
        <w:spacing w:line="280" w:lineRule="exact"/>
        <w:ind w:leftChars="201" w:left="837" w:rightChars="0" w:right="0" w:hanging="415"/>
        <w:rPr>
          <w:rFonts w:ascii="宋体" w:hAnsi="宋体"/>
          <w:color w:val="auto"/>
          <w:sz w:val="15"/>
          <w:szCs w:val="15"/>
        </w:rPr>
      </w:pPr>
      <w:r>
        <w:rPr>
          <w:rFonts w:ascii="宋体" w:hAnsi="宋体" w:hint="eastAsia"/>
          <w:color w:val="auto"/>
          <w:sz w:val="15"/>
          <w:szCs w:val="15"/>
        </w:rPr>
        <w:t>数据存储管理：采用数据多芯片循环存储及备份方式，保证数据的可靠性，</w:t>
      </w:r>
      <w:r>
        <w:rPr>
          <w:rFonts w:ascii="宋体" w:hAnsi="宋体"/>
          <w:color w:val="auto"/>
          <w:sz w:val="15"/>
          <w:szCs w:val="15"/>
        </w:rPr>
        <w:t>表内数据永久存储</w:t>
      </w:r>
      <w:r>
        <w:rPr>
          <w:rFonts w:ascii="宋体" w:hAnsi="宋体" w:hint="eastAsia"/>
          <w:color w:val="auto"/>
          <w:sz w:val="15"/>
          <w:szCs w:val="15"/>
        </w:rPr>
        <w:t>。</w:t>
      </w:r>
    </w:p>
    <w:p w:rsidR="00834D1B" w:rsidRDefault="00E36DBC" w:rsidP="00A143BD">
      <w:pPr>
        <w:pStyle w:val="a4"/>
        <w:numPr>
          <w:ilvl w:val="0"/>
          <w:numId w:val="3"/>
        </w:numPr>
        <w:spacing w:line="280" w:lineRule="exact"/>
        <w:ind w:left="0" w:firstLine="425"/>
        <w:rPr>
          <w:color w:val="auto"/>
          <w:sz w:val="15"/>
          <w:szCs w:val="15"/>
        </w:rPr>
      </w:pPr>
      <w:r>
        <w:rPr>
          <w:rFonts w:ascii="宋体" w:hAnsi="宋体" w:hint="eastAsia"/>
          <w:color w:val="auto"/>
          <w:sz w:val="15"/>
          <w:szCs w:val="15"/>
        </w:rPr>
        <w:t>具有多种报警功能，提示用户及时购水或更换电池。</w:t>
      </w:r>
      <w:r>
        <w:rPr>
          <w:rFonts w:ascii="宋体" w:hAnsi="宋体" w:hint="eastAsia"/>
          <w:color w:val="auto"/>
          <w:sz w:val="15"/>
          <w:szCs w:val="15"/>
        </w:rPr>
        <w:t xml:space="preserve"> </w:t>
      </w:r>
    </w:p>
    <w:p w:rsidR="00834D1B" w:rsidRDefault="00E36DBC">
      <w:pPr>
        <w:pStyle w:val="1"/>
        <w:widowControl/>
        <w:numPr>
          <w:ilvl w:val="0"/>
          <w:numId w:val="2"/>
        </w:numPr>
        <w:tabs>
          <w:tab w:val="left" w:pos="420"/>
          <w:tab w:val="left" w:pos="612"/>
        </w:tabs>
        <w:snapToGrid w:val="0"/>
        <w:spacing w:before="120" w:after="0" w:line="280" w:lineRule="exact"/>
        <w:ind w:left="420"/>
        <w:rPr>
          <w:rFonts w:ascii="宋体" w:hAnsi="宋体"/>
          <w:sz w:val="15"/>
          <w:szCs w:val="15"/>
        </w:rPr>
      </w:pPr>
      <w:r>
        <w:rPr>
          <w:rFonts w:ascii="宋体" w:hAnsi="宋体" w:hint="eastAsia"/>
          <w:sz w:val="15"/>
          <w:szCs w:val="15"/>
        </w:rPr>
        <w:lastRenderedPageBreak/>
        <w:t>主要技术参数</w:t>
      </w:r>
    </w:p>
    <w:tbl>
      <w:tblPr>
        <w:tblpPr w:leftFromText="180" w:rightFromText="180" w:vertAnchor="text" w:tblpXSpec="center" w:tblpY="1"/>
        <w:tblOverlap w:val="never"/>
        <w:tblW w:w="59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76"/>
        <w:gridCol w:w="1178"/>
        <w:gridCol w:w="1515"/>
        <w:gridCol w:w="1051"/>
      </w:tblGrid>
      <w:tr w:rsidR="00834D1B">
        <w:trPr>
          <w:trHeight w:val="253"/>
          <w:jc w:val="center"/>
        </w:trPr>
        <w:tc>
          <w:tcPr>
            <w:tcW w:w="2176" w:type="dxa"/>
            <w:vAlign w:val="center"/>
          </w:tcPr>
          <w:p w:rsidR="00834D1B" w:rsidRDefault="00E36DBC">
            <w:pPr>
              <w:widowControl/>
              <w:spacing w:line="240" w:lineRule="exact"/>
              <w:jc w:val="center"/>
              <w:rPr>
                <w:rFonts w:ascii="宋体" w:hAnsi="宋体" w:cs="宋体"/>
                <w:b/>
                <w:kern w:val="0"/>
                <w:sz w:val="15"/>
                <w:szCs w:val="15"/>
              </w:rPr>
            </w:pPr>
            <w:r>
              <w:rPr>
                <w:rFonts w:ascii="宋体" w:hAnsi="宋体" w:cs="宋体" w:hint="eastAsia"/>
                <w:b/>
                <w:kern w:val="0"/>
                <w:sz w:val="15"/>
                <w:szCs w:val="15"/>
              </w:rPr>
              <w:t>项目</w:t>
            </w:r>
          </w:p>
        </w:tc>
        <w:tc>
          <w:tcPr>
            <w:tcW w:w="3744" w:type="dxa"/>
            <w:gridSpan w:val="3"/>
            <w:vAlign w:val="center"/>
          </w:tcPr>
          <w:p w:rsidR="00834D1B" w:rsidRDefault="00E36DBC">
            <w:pPr>
              <w:widowControl/>
              <w:spacing w:line="240" w:lineRule="exact"/>
              <w:jc w:val="center"/>
              <w:rPr>
                <w:rFonts w:ascii="宋体" w:hAnsi="宋体" w:cs="宋体"/>
                <w:kern w:val="0"/>
                <w:sz w:val="15"/>
                <w:szCs w:val="15"/>
              </w:rPr>
            </w:pPr>
            <w:r>
              <w:rPr>
                <w:rFonts w:ascii="宋体" w:hAnsi="宋体" w:cs="宋体" w:hint="eastAsia"/>
                <w:b/>
                <w:bCs/>
                <w:kern w:val="0"/>
                <w:sz w:val="15"/>
                <w:szCs w:val="15"/>
              </w:rPr>
              <w:t>参数</w:t>
            </w:r>
          </w:p>
        </w:tc>
      </w:tr>
      <w:tr w:rsidR="00834D1B">
        <w:trPr>
          <w:trHeight w:val="309"/>
          <w:jc w:val="center"/>
        </w:trPr>
        <w:tc>
          <w:tcPr>
            <w:tcW w:w="2176" w:type="dxa"/>
            <w:vAlign w:val="center"/>
          </w:tcPr>
          <w:p w:rsidR="00834D1B" w:rsidRDefault="00E36DBC">
            <w:pPr>
              <w:widowControl/>
              <w:spacing w:line="280" w:lineRule="exact"/>
              <w:jc w:val="center"/>
              <w:rPr>
                <w:rFonts w:ascii="宋体" w:hAnsi="宋体" w:cs="宋体"/>
                <w:kern w:val="0"/>
                <w:sz w:val="15"/>
                <w:szCs w:val="15"/>
              </w:rPr>
            </w:pPr>
            <w:r>
              <w:rPr>
                <w:rFonts w:ascii="宋体" w:hAnsi="宋体" w:cs="宋体" w:hint="eastAsia"/>
                <w:kern w:val="0"/>
                <w:sz w:val="15"/>
                <w:szCs w:val="15"/>
              </w:rPr>
              <w:t>公称口径（</w:t>
            </w:r>
            <w:r>
              <w:rPr>
                <w:kern w:val="0"/>
                <w:sz w:val="15"/>
                <w:szCs w:val="15"/>
              </w:rPr>
              <w:t>mm</w:t>
            </w:r>
            <w:r>
              <w:rPr>
                <w:rFonts w:ascii="宋体" w:hAnsi="宋体" w:cs="宋体" w:hint="eastAsia"/>
                <w:kern w:val="0"/>
                <w:sz w:val="15"/>
                <w:szCs w:val="15"/>
              </w:rPr>
              <w:t>）</w:t>
            </w:r>
          </w:p>
        </w:tc>
        <w:tc>
          <w:tcPr>
            <w:tcW w:w="1178" w:type="dxa"/>
            <w:vAlign w:val="center"/>
          </w:tcPr>
          <w:p w:rsidR="00834D1B" w:rsidRDefault="00E36DBC">
            <w:pPr>
              <w:widowControl/>
              <w:spacing w:line="280" w:lineRule="exact"/>
              <w:jc w:val="center"/>
              <w:rPr>
                <w:rFonts w:ascii="宋体" w:hAnsi="宋体" w:cs="宋体"/>
                <w:kern w:val="0"/>
                <w:sz w:val="15"/>
                <w:szCs w:val="15"/>
              </w:rPr>
            </w:pPr>
            <w:r>
              <w:rPr>
                <w:rFonts w:ascii="宋体" w:hAnsi="宋体" w:cs="宋体" w:hint="eastAsia"/>
                <w:kern w:val="0"/>
                <w:sz w:val="15"/>
                <w:szCs w:val="15"/>
              </w:rPr>
              <w:t>15</w:t>
            </w:r>
          </w:p>
        </w:tc>
        <w:tc>
          <w:tcPr>
            <w:tcW w:w="1515" w:type="dxa"/>
            <w:tcBorders>
              <w:right w:val="single" w:sz="4" w:space="0" w:color="auto"/>
            </w:tcBorders>
            <w:vAlign w:val="center"/>
          </w:tcPr>
          <w:p w:rsidR="00834D1B" w:rsidRDefault="00E36DBC">
            <w:pPr>
              <w:widowControl/>
              <w:spacing w:line="280" w:lineRule="exact"/>
              <w:jc w:val="center"/>
              <w:rPr>
                <w:rFonts w:ascii="宋体" w:hAnsi="宋体" w:cs="宋体"/>
                <w:kern w:val="0"/>
                <w:sz w:val="15"/>
                <w:szCs w:val="15"/>
              </w:rPr>
            </w:pPr>
            <w:r>
              <w:rPr>
                <w:rFonts w:ascii="宋体" w:hAnsi="宋体" w:cs="宋体" w:hint="eastAsia"/>
                <w:kern w:val="0"/>
                <w:sz w:val="15"/>
                <w:szCs w:val="15"/>
              </w:rPr>
              <w:t>20</w:t>
            </w:r>
          </w:p>
        </w:tc>
        <w:tc>
          <w:tcPr>
            <w:tcW w:w="1051" w:type="dxa"/>
            <w:vAlign w:val="center"/>
          </w:tcPr>
          <w:p w:rsidR="00834D1B" w:rsidRDefault="00E36DBC">
            <w:pPr>
              <w:widowControl/>
              <w:spacing w:line="280" w:lineRule="exact"/>
              <w:jc w:val="center"/>
              <w:rPr>
                <w:rFonts w:ascii="宋体" w:hAnsi="宋体" w:cs="宋体"/>
                <w:kern w:val="0"/>
                <w:sz w:val="15"/>
                <w:szCs w:val="15"/>
              </w:rPr>
            </w:pPr>
            <w:r>
              <w:rPr>
                <w:rFonts w:ascii="宋体" w:hAnsi="宋体" w:cs="宋体" w:hint="eastAsia"/>
                <w:kern w:val="0"/>
                <w:sz w:val="15"/>
                <w:szCs w:val="15"/>
              </w:rPr>
              <w:t>25</w:t>
            </w:r>
          </w:p>
        </w:tc>
      </w:tr>
      <w:tr w:rsidR="00834D1B">
        <w:trPr>
          <w:trHeight w:val="309"/>
          <w:jc w:val="center"/>
        </w:trPr>
        <w:tc>
          <w:tcPr>
            <w:tcW w:w="2176" w:type="dxa"/>
            <w:vAlign w:val="center"/>
          </w:tcPr>
          <w:p w:rsidR="00834D1B" w:rsidRDefault="00E36DBC">
            <w:pPr>
              <w:widowControl/>
              <w:spacing w:line="280" w:lineRule="exact"/>
              <w:jc w:val="center"/>
              <w:rPr>
                <w:rFonts w:ascii="宋体" w:hAnsi="宋体" w:cs="宋体"/>
                <w:kern w:val="0"/>
                <w:sz w:val="15"/>
                <w:szCs w:val="15"/>
              </w:rPr>
            </w:pPr>
            <w:r>
              <w:rPr>
                <w:rFonts w:ascii="宋体" w:hAnsi="宋体" w:cs="宋体" w:hint="eastAsia"/>
                <w:kern w:val="0"/>
                <w:sz w:val="15"/>
                <w:szCs w:val="15"/>
              </w:rPr>
              <w:t>长度（</w:t>
            </w:r>
            <w:r>
              <w:rPr>
                <w:kern w:val="0"/>
                <w:sz w:val="15"/>
                <w:szCs w:val="15"/>
              </w:rPr>
              <w:t>mm</w:t>
            </w:r>
            <w:r>
              <w:rPr>
                <w:rFonts w:ascii="宋体" w:hAnsi="宋体" w:cs="宋体" w:hint="eastAsia"/>
                <w:kern w:val="0"/>
                <w:sz w:val="15"/>
                <w:szCs w:val="15"/>
              </w:rPr>
              <w:t>）</w:t>
            </w:r>
          </w:p>
        </w:tc>
        <w:tc>
          <w:tcPr>
            <w:tcW w:w="1178" w:type="dxa"/>
            <w:vAlign w:val="center"/>
          </w:tcPr>
          <w:p w:rsidR="00834D1B" w:rsidRDefault="00E36DBC">
            <w:pPr>
              <w:widowControl/>
              <w:spacing w:line="280" w:lineRule="exact"/>
              <w:jc w:val="center"/>
              <w:rPr>
                <w:rFonts w:ascii="宋体" w:hAnsi="宋体" w:cs="宋体"/>
                <w:kern w:val="0"/>
                <w:sz w:val="15"/>
                <w:szCs w:val="15"/>
              </w:rPr>
            </w:pPr>
            <w:r>
              <w:rPr>
                <w:rFonts w:ascii="宋体" w:hAnsi="宋体" w:cs="宋体" w:hint="eastAsia"/>
                <w:kern w:val="0"/>
                <w:sz w:val="15"/>
                <w:szCs w:val="15"/>
              </w:rPr>
              <w:t>165</w:t>
            </w:r>
          </w:p>
        </w:tc>
        <w:tc>
          <w:tcPr>
            <w:tcW w:w="1515" w:type="dxa"/>
            <w:tcBorders>
              <w:right w:val="single" w:sz="4" w:space="0" w:color="auto"/>
            </w:tcBorders>
            <w:vAlign w:val="center"/>
          </w:tcPr>
          <w:p w:rsidR="00834D1B" w:rsidRDefault="00E36DBC">
            <w:pPr>
              <w:widowControl/>
              <w:spacing w:line="280" w:lineRule="exact"/>
              <w:jc w:val="center"/>
              <w:rPr>
                <w:rFonts w:ascii="宋体" w:hAnsi="宋体" w:cs="宋体"/>
                <w:kern w:val="0"/>
                <w:sz w:val="15"/>
                <w:szCs w:val="15"/>
              </w:rPr>
            </w:pPr>
            <w:r>
              <w:rPr>
                <w:rFonts w:ascii="宋体" w:hAnsi="宋体" w:cs="宋体" w:hint="eastAsia"/>
                <w:kern w:val="0"/>
                <w:sz w:val="15"/>
                <w:szCs w:val="15"/>
              </w:rPr>
              <w:t>195</w:t>
            </w:r>
          </w:p>
        </w:tc>
        <w:tc>
          <w:tcPr>
            <w:tcW w:w="1051" w:type="dxa"/>
            <w:vAlign w:val="center"/>
          </w:tcPr>
          <w:p w:rsidR="00834D1B" w:rsidRDefault="00E36DBC">
            <w:pPr>
              <w:widowControl/>
              <w:spacing w:line="280" w:lineRule="exact"/>
              <w:jc w:val="center"/>
              <w:rPr>
                <w:rFonts w:ascii="宋体" w:hAnsi="宋体" w:cs="宋体"/>
                <w:kern w:val="0"/>
                <w:sz w:val="15"/>
                <w:szCs w:val="15"/>
              </w:rPr>
            </w:pPr>
            <w:r>
              <w:rPr>
                <w:rFonts w:ascii="宋体" w:hAnsi="宋体" w:cs="宋体" w:hint="eastAsia"/>
                <w:kern w:val="0"/>
                <w:sz w:val="15"/>
                <w:szCs w:val="15"/>
              </w:rPr>
              <w:t>225</w:t>
            </w:r>
          </w:p>
        </w:tc>
      </w:tr>
      <w:tr w:rsidR="00834D1B">
        <w:trPr>
          <w:trHeight w:val="309"/>
          <w:jc w:val="center"/>
        </w:trPr>
        <w:tc>
          <w:tcPr>
            <w:tcW w:w="2176" w:type="dxa"/>
            <w:vAlign w:val="center"/>
          </w:tcPr>
          <w:p w:rsidR="00834D1B" w:rsidRDefault="00E36DBC">
            <w:pPr>
              <w:widowControl/>
              <w:spacing w:line="280" w:lineRule="exact"/>
              <w:jc w:val="center"/>
              <w:rPr>
                <w:rFonts w:ascii="宋体" w:hAnsi="宋体" w:cs="宋体"/>
                <w:kern w:val="0"/>
                <w:sz w:val="15"/>
                <w:szCs w:val="15"/>
              </w:rPr>
            </w:pPr>
            <w:r>
              <w:rPr>
                <w:rFonts w:ascii="宋体" w:hAnsi="宋体" w:cs="宋体" w:hint="eastAsia"/>
                <w:kern w:val="0"/>
                <w:sz w:val="15"/>
                <w:szCs w:val="15"/>
              </w:rPr>
              <w:t>常用流量</w:t>
            </w:r>
            <w:r>
              <w:rPr>
                <w:rFonts w:ascii="宋体" w:hAnsi="宋体" w:cs="宋体" w:hint="eastAsia"/>
                <w:i/>
                <w:kern w:val="0"/>
                <w:sz w:val="15"/>
                <w:szCs w:val="15"/>
              </w:rPr>
              <w:t xml:space="preserve"> Q</w:t>
            </w:r>
            <w:r>
              <w:rPr>
                <w:rFonts w:ascii="宋体" w:hAnsi="宋体" w:cs="宋体" w:hint="eastAsia"/>
                <w:kern w:val="0"/>
                <w:sz w:val="15"/>
                <w:szCs w:val="15"/>
                <w:vertAlign w:val="subscript"/>
              </w:rPr>
              <w:t>3</w:t>
            </w:r>
            <w:r>
              <w:rPr>
                <w:rFonts w:ascii="宋体" w:hAnsi="宋体" w:cs="宋体" w:hint="eastAsia"/>
                <w:kern w:val="0"/>
                <w:sz w:val="15"/>
                <w:szCs w:val="15"/>
              </w:rPr>
              <w:t>（</w:t>
            </w:r>
            <w:r>
              <w:rPr>
                <w:rFonts w:ascii="宋体" w:hAnsi="宋体" w:cs="宋体" w:hint="eastAsia"/>
                <w:kern w:val="0"/>
                <w:sz w:val="15"/>
                <w:szCs w:val="15"/>
              </w:rPr>
              <w:t>m</w:t>
            </w:r>
            <w:r>
              <w:rPr>
                <w:rFonts w:ascii="宋体" w:hAnsi="宋体" w:cs="宋体" w:hint="eastAsia"/>
                <w:kern w:val="0"/>
                <w:sz w:val="15"/>
                <w:szCs w:val="15"/>
                <w:vertAlign w:val="superscript"/>
              </w:rPr>
              <w:t>3</w:t>
            </w:r>
            <w:r>
              <w:rPr>
                <w:rFonts w:ascii="宋体" w:hAnsi="宋体" w:cs="宋体" w:hint="eastAsia"/>
                <w:kern w:val="0"/>
                <w:sz w:val="15"/>
                <w:szCs w:val="15"/>
              </w:rPr>
              <w:t>/h</w:t>
            </w:r>
            <w:r>
              <w:rPr>
                <w:rFonts w:ascii="宋体" w:hAnsi="宋体" w:cs="宋体" w:hint="eastAsia"/>
                <w:kern w:val="0"/>
                <w:sz w:val="15"/>
                <w:szCs w:val="15"/>
              </w:rPr>
              <w:t>）</w:t>
            </w:r>
          </w:p>
        </w:tc>
        <w:tc>
          <w:tcPr>
            <w:tcW w:w="1178" w:type="dxa"/>
            <w:vAlign w:val="center"/>
          </w:tcPr>
          <w:p w:rsidR="00834D1B" w:rsidRDefault="00E36DBC">
            <w:pPr>
              <w:widowControl/>
              <w:spacing w:line="280" w:lineRule="exact"/>
              <w:jc w:val="center"/>
              <w:rPr>
                <w:rFonts w:ascii="宋体" w:hAnsi="宋体" w:cs="宋体"/>
                <w:kern w:val="0"/>
                <w:sz w:val="15"/>
                <w:szCs w:val="15"/>
              </w:rPr>
            </w:pPr>
            <w:r>
              <w:rPr>
                <w:rFonts w:ascii="宋体" w:hAnsi="宋体" w:cs="宋体" w:hint="eastAsia"/>
                <w:kern w:val="0"/>
                <w:sz w:val="15"/>
                <w:szCs w:val="15"/>
              </w:rPr>
              <w:t>2.5</w:t>
            </w:r>
          </w:p>
        </w:tc>
        <w:tc>
          <w:tcPr>
            <w:tcW w:w="1515" w:type="dxa"/>
            <w:tcBorders>
              <w:right w:val="single" w:sz="4" w:space="0" w:color="auto"/>
            </w:tcBorders>
            <w:vAlign w:val="center"/>
          </w:tcPr>
          <w:p w:rsidR="00834D1B" w:rsidRDefault="00E36DBC">
            <w:pPr>
              <w:widowControl/>
              <w:spacing w:line="280" w:lineRule="exact"/>
              <w:jc w:val="center"/>
              <w:rPr>
                <w:rFonts w:ascii="宋体" w:hAnsi="宋体" w:cs="宋体"/>
                <w:kern w:val="0"/>
                <w:sz w:val="15"/>
                <w:szCs w:val="15"/>
              </w:rPr>
            </w:pPr>
            <w:r>
              <w:rPr>
                <w:rFonts w:ascii="宋体" w:hAnsi="宋体" w:cs="宋体" w:hint="eastAsia"/>
                <w:kern w:val="0"/>
                <w:sz w:val="15"/>
                <w:szCs w:val="15"/>
              </w:rPr>
              <w:t>4.0</w:t>
            </w:r>
          </w:p>
        </w:tc>
        <w:tc>
          <w:tcPr>
            <w:tcW w:w="1051" w:type="dxa"/>
            <w:vAlign w:val="center"/>
          </w:tcPr>
          <w:p w:rsidR="00834D1B" w:rsidRDefault="00E36DBC">
            <w:pPr>
              <w:widowControl/>
              <w:spacing w:line="280" w:lineRule="exact"/>
              <w:jc w:val="center"/>
              <w:rPr>
                <w:rFonts w:ascii="宋体" w:hAnsi="宋体" w:cs="宋体"/>
                <w:kern w:val="0"/>
                <w:sz w:val="15"/>
                <w:szCs w:val="15"/>
              </w:rPr>
            </w:pPr>
            <w:r>
              <w:rPr>
                <w:rFonts w:ascii="宋体" w:hAnsi="宋体" w:cs="宋体" w:hint="eastAsia"/>
                <w:kern w:val="0"/>
                <w:sz w:val="15"/>
                <w:szCs w:val="15"/>
              </w:rPr>
              <w:t>4.0/6.3</w:t>
            </w:r>
          </w:p>
        </w:tc>
      </w:tr>
      <w:tr w:rsidR="00834D1B">
        <w:trPr>
          <w:trHeight w:val="309"/>
          <w:jc w:val="center"/>
        </w:trPr>
        <w:tc>
          <w:tcPr>
            <w:tcW w:w="2176" w:type="dxa"/>
            <w:vAlign w:val="center"/>
          </w:tcPr>
          <w:p w:rsidR="00834D1B" w:rsidRDefault="00E36DBC">
            <w:pPr>
              <w:widowControl/>
              <w:spacing w:line="280" w:lineRule="exact"/>
              <w:jc w:val="center"/>
              <w:rPr>
                <w:rFonts w:ascii="宋体" w:hAnsi="宋体" w:cs="宋体"/>
                <w:kern w:val="0"/>
                <w:sz w:val="15"/>
                <w:szCs w:val="15"/>
                <w:vertAlign w:val="subscript"/>
              </w:rPr>
            </w:pPr>
            <w:r>
              <w:rPr>
                <w:rFonts w:ascii="宋体" w:hAnsi="宋体" w:cs="宋体" w:hint="eastAsia"/>
                <w:kern w:val="0"/>
                <w:sz w:val="15"/>
                <w:szCs w:val="15"/>
              </w:rPr>
              <w:t>量程比</w:t>
            </w:r>
            <w:r>
              <w:rPr>
                <w:rFonts w:ascii="宋体" w:hAnsi="宋体" w:cs="宋体" w:hint="eastAsia"/>
                <w:i/>
                <w:kern w:val="0"/>
                <w:sz w:val="15"/>
                <w:szCs w:val="15"/>
              </w:rPr>
              <w:t>Q</w:t>
            </w:r>
            <w:r>
              <w:rPr>
                <w:rFonts w:ascii="宋体" w:hAnsi="宋体" w:cs="宋体" w:hint="eastAsia"/>
                <w:kern w:val="0"/>
                <w:sz w:val="15"/>
                <w:szCs w:val="15"/>
                <w:vertAlign w:val="subscript"/>
              </w:rPr>
              <w:t>3</w:t>
            </w:r>
            <w:r>
              <w:rPr>
                <w:rFonts w:ascii="宋体" w:hAnsi="宋体" w:cs="宋体" w:hint="eastAsia"/>
                <w:kern w:val="0"/>
                <w:sz w:val="15"/>
                <w:szCs w:val="15"/>
              </w:rPr>
              <w:t xml:space="preserve">/ </w:t>
            </w:r>
            <w:r>
              <w:rPr>
                <w:rFonts w:ascii="宋体" w:hAnsi="宋体" w:cs="宋体" w:hint="eastAsia"/>
                <w:i/>
                <w:kern w:val="0"/>
                <w:sz w:val="15"/>
                <w:szCs w:val="15"/>
              </w:rPr>
              <w:t>Q</w:t>
            </w:r>
            <w:r>
              <w:rPr>
                <w:rFonts w:ascii="宋体" w:hAnsi="宋体" w:cs="宋体" w:hint="eastAsia"/>
                <w:kern w:val="0"/>
                <w:sz w:val="15"/>
                <w:szCs w:val="15"/>
                <w:vertAlign w:val="subscript"/>
              </w:rPr>
              <w:t>1</w:t>
            </w:r>
          </w:p>
        </w:tc>
        <w:tc>
          <w:tcPr>
            <w:tcW w:w="3744" w:type="dxa"/>
            <w:gridSpan w:val="3"/>
            <w:vAlign w:val="center"/>
          </w:tcPr>
          <w:p w:rsidR="00834D1B" w:rsidRDefault="00E36DBC">
            <w:pPr>
              <w:widowControl/>
              <w:spacing w:line="280" w:lineRule="exact"/>
              <w:jc w:val="center"/>
              <w:rPr>
                <w:rFonts w:ascii="宋体" w:hAnsi="宋体" w:cs="宋体"/>
                <w:kern w:val="0"/>
                <w:sz w:val="15"/>
                <w:szCs w:val="15"/>
              </w:rPr>
            </w:pPr>
            <w:r>
              <w:rPr>
                <w:rFonts w:ascii="宋体" w:hAnsi="宋体" w:cs="宋体" w:hint="eastAsia"/>
                <w:kern w:val="0"/>
                <w:sz w:val="15"/>
                <w:szCs w:val="15"/>
              </w:rPr>
              <w:t>80,100,125,160</w:t>
            </w:r>
          </w:p>
        </w:tc>
      </w:tr>
      <w:tr w:rsidR="00834D1B">
        <w:trPr>
          <w:trHeight w:val="309"/>
          <w:jc w:val="center"/>
        </w:trPr>
        <w:tc>
          <w:tcPr>
            <w:tcW w:w="2176" w:type="dxa"/>
            <w:vAlign w:val="center"/>
          </w:tcPr>
          <w:p w:rsidR="00834D1B" w:rsidRDefault="00E36DBC">
            <w:pPr>
              <w:widowControl/>
              <w:spacing w:line="280" w:lineRule="exact"/>
              <w:jc w:val="center"/>
              <w:rPr>
                <w:rFonts w:ascii="宋体" w:hAnsi="宋体" w:cs="宋体"/>
                <w:kern w:val="0"/>
                <w:sz w:val="15"/>
                <w:szCs w:val="15"/>
              </w:rPr>
            </w:pPr>
            <w:r>
              <w:rPr>
                <w:rFonts w:ascii="宋体" w:hAnsi="宋体" w:cs="宋体" w:hint="eastAsia"/>
                <w:kern w:val="0"/>
                <w:sz w:val="15"/>
                <w:szCs w:val="15"/>
              </w:rPr>
              <w:t>准确度等级</w:t>
            </w:r>
          </w:p>
        </w:tc>
        <w:tc>
          <w:tcPr>
            <w:tcW w:w="3744" w:type="dxa"/>
            <w:gridSpan w:val="3"/>
            <w:vAlign w:val="center"/>
          </w:tcPr>
          <w:p w:rsidR="00834D1B" w:rsidRDefault="00E36DBC">
            <w:pPr>
              <w:widowControl/>
              <w:spacing w:line="280" w:lineRule="exact"/>
              <w:jc w:val="center"/>
              <w:rPr>
                <w:rFonts w:ascii="宋体" w:hAnsi="宋体" w:cs="宋体"/>
                <w:kern w:val="0"/>
                <w:sz w:val="15"/>
                <w:szCs w:val="15"/>
              </w:rPr>
            </w:pPr>
            <w:r>
              <w:rPr>
                <w:rFonts w:ascii="宋体" w:hAnsi="宋体" w:cs="宋体" w:hint="eastAsia"/>
                <w:kern w:val="0"/>
                <w:sz w:val="15"/>
                <w:szCs w:val="15"/>
              </w:rPr>
              <w:t>2</w:t>
            </w:r>
            <w:r>
              <w:rPr>
                <w:rFonts w:ascii="宋体" w:hAnsi="宋体" w:cs="宋体" w:hint="eastAsia"/>
                <w:kern w:val="0"/>
                <w:sz w:val="15"/>
                <w:szCs w:val="15"/>
              </w:rPr>
              <w:t>级</w:t>
            </w:r>
          </w:p>
        </w:tc>
      </w:tr>
      <w:tr w:rsidR="00834D1B">
        <w:trPr>
          <w:trHeight w:val="309"/>
          <w:jc w:val="center"/>
        </w:trPr>
        <w:tc>
          <w:tcPr>
            <w:tcW w:w="2176" w:type="dxa"/>
            <w:vAlign w:val="center"/>
          </w:tcPr>
          <w:p w:rsidR="00834D1B" w:rsidRDefault="00E36DBC">
            <w:pPr>
              <w:widowControl/>
              <w:spacing w:line="280" w:lineRule="exact"/>
              <w:jc w:val="center"/>
              <w:rPr>
                <w:rFonts w:ascii="宋体" w:hAnsi="宋体" w:cs="宋体"/>
                <w:kern w:val="0"/>
                <w:sz w:val="15"/>
                <w:szCs w:val="15"/>
              </w:rPr>
            </w:pPr>
            <w:r>
              <w:rPr>
                <w:rFonts w:ascii="宋体" w:hAnsi="宋体" w:cs="宋体" w:hint="eastAsia"/>
                <w:kern w:val="0"/>
                <w:sz w:val="15"/>
                <w:szCs w:val="15"/>
              </w:rPr>
              <w:t>显示方式</w:t>
            </w:r>
          </w:p>
        </w:tc>
        <w:tc>
          <w:tcPr>
            <w:tcW w:w="3744" w:type="dxa"/>
            <w:gridSpan w:val="3"/>
            <w:vAlign w:val="center"/>
          </w:tcPr>
          <w:p w:rsidR="00834D1B" w:rsidRDefault="00E36DBC">
            <w:pPr>
              <w:widowControl/>
              <w:spacing w:line="280" w:lineRule="exact"/>
              <w:jc w:val="center"/>
              <w:rPr>
                <w:rFonts w:ascii="宋体" w:hAnsi="宋体" w:cs="宋体"/>
                <w:kern w:val="0"/>
                <w:sz w:val="15"/>
                <w:szCs w:val="15"/>
              </w:rPr>
            </w:pPr>
            <w:r>
              <w:rPr>
                <w:rFonts w:ascii="宋体" w:hAnsi="宋体" w:cs="宋体" w:hint="eastAsia"/>
                <w:kern w:val="0"/>
                <w:sz w:val="15"/>
                <w:szCs w:val="15"/>
              </w:rPr>
              <w:t>液晶显示</w:t>
            </w:r>
          </w:p>
        </w:tc>
      </w:tr>
      <w:tr w:rsidR="00834D1B">
        <w:trPr>
          <w:trHeight w:val="309"/>
          <w:jc w:val="center"/>
        </w:trPr>
        <w:tc>
          <w:tcPr>
            <w:tcW w:w="2176" w:type="dxa"/>
            <w:vAlign w:val="center"/>
          </w:tcPr>
          <w:p w:rsidR="00834D1B" w:rsidRDefault="00E36DBC">
            <w:pPr>
              <w:widowControl/>
              <w:spacing w:line="280" w:lineRule="exact"/>
              <w:jc w:val="center"/>
              <w:rPr>
                <w:rFonts w:ascii="宋体" w:hAnsi="宋体" w:cs="宋体"/>
                <w:kern w:val="0"/>
                <w:sz w:val="15"/>
                <w:szCs w:val="15"/>
              </w:rPr>
            </w:pPr>
            <w:r>
              <w:rPr>
                <w:rFonts w:ascii="宋体" w:hAnsi="宋体" w:cs="宋体" w:hint="eastAsia"/>
                <w:kern w:val="0"/>
                <w:sz w:val="15"/>
                <w:szCs w:val="15"/>
              </w:rPr>
              <w:t>显示范围</w:t>
            </w:r>
          </w:p>
        </w:tc>
        <w:tc>
          <w:tcPr>
            <w:tcW w:w="3744" w:type="dxa"/>
            <w:gridSpan w:val="3"/>
            <w:vAlign w:val="center"/>
          </w:tcPr>
          <w:p w:rsidR="00834D1B" w:rsidRDefault="00E36DBC">
            <w:pPr>
              <w:widowControl/>
              <w:spacing w:line="280" w:lineRule="exact"/>
              <w:jc w:val="center"/>
              <w:rPr>
                <w:rFonts w:ascii="宋体" w:hAnsi="宋体" w:cs="宋体"/>
                <w:kern w:val="0"/>
                <w:sz w:val="15"/>
                <w:szCs w:val="15"/>
              </w:rPr>
            </w:pPr>
            <w:r>
              <w:rPr>
                <w:rFonts w:ascii="宋体" w:hAnsi="宋体" w:cs="宋体" w:hint="eastAsia"/>
                <w:kern w:val="0"/>
                <w:sz w:val="15"/>
                <w:szCs w:val="15"/>
              </w:rPr>
              <w:t>0.0000</w:t>
            </w:r>
            <w:r>
              <w:rPr>
                <w:rFonts w:ascii="宋体" w:hAnsi="宋体" w:hint="eastAsia"/>
                <w:sz w:val="15"/>
                <w:szCs w:val="15"/>
              </w:rPr>
              <w:t>～</w:t>
            </w:r>
            <w:r>
              <w:rPr>
                <w:rFonts w:ascii="宋体" w:hAnsi="宋体" w:cs="宋体" w:hint="eastAsia"/>
                <w:kern w:val="0"/>
                <w:sz w:val="15"/>
                <w:szCs w:val="15"/>
              </w:rPr>
              <w:t>99999.9999 m</w:t>
            </w:r>
            <w:r>
              <w:rPr>
                <w:rFonts w:ascii="宋体" w:hAnsi="宋体" w:cs="宋体" w:hint="eastAsia"/>
                <w:kern w:val="0"/>
                <w:sz w:val="15"/>
                <w:szCs w:val="15"/>
                <w:vertAlign w:val="superscript"/>
              </w:rPr>
              <w:t>3</w:t>
            </w:r>
          </w:p>
        </w:tc>
      </w:tr>
      <w:tr w:rsidR="00834D1B">
        <w:trPr>
          <w:trHeight w:val="309"/>
          <w:jc w:val="center"/>
        </w:trPr>
        <w:tc>
          <w:tcPr>
            <w:tcW w:w="2176" w:type="dxa"/>
            <w:vAlign w:val="center"/>
          </w:tcPr>
          <w:p w:rsidR="00834D1B" w:rsidRDefault="00E36DBC">
            <w:pPr>
              <w:widowControl/>
              <w:spacing w:line="280" w:lineRule="exact"/>
              <w:jc w:val="center"/>
              <w:rPr>
                <w:rFonts w:ascii="宋体" w:hAnsi="宋体" w:cs="宋体"/>
                <w:kern w:val="0"/>
                <w:sz w:val="15"/>
                <w:szCs w:val="15"/>
              </w:rPr>
            </w:pPr>
            <w:r>
              <w:rPr>
                <w:rFonts w:ascii="宋体" w:hAnsi="宋体" w:cs="宋体" w:hint="eastAsia"/>
                <w:kern w:val="0"/>
                <w:sz w:val="15"/>
                <w:szCs w:val="15"/>
              </w:rPr>
              <w:t>流速剖面场等级</w:t>
            </w:r>
          </w:p>
        </w:tc>
        <w:tc>
          <w:tcPr>
            <w:tcW w:w="3744" w:type="dxa"/>
            <w:gridSpan w:val="3"/>
            <w:vAlign w:val="center"/>
          </w:tcPr>
          <w:p w:rsidR="00834D1B" w:rsidRDefault="00E36DBC">
            <w:pPr>
              <w:widowControl/>
              <w:spacing w:line="280" w:lineRule="exact"/>
              <w:jc w:val="center"/>
              <w:rPr>
                <w:rFonts w:ascii="宋体" w:hAnsi="宋体" w:cs="宋体"/>
                <w:kern w:val="0"/>
                <w:sz w:val="15"/>
                <w:szCs w:val="15"/>
              </w:rPr>
            </w:pPr>
            <w:r>
              <w:rPr>
                <w:rFonts w:ascii="宋体" w:hAnsi="宋体" w:cs="宋体" w:hint="eastAsia"/>
                <w:kern w:val="0"/>
                <w:sz w:val="15"/>
                <w:szCs w:val="15"/>
              </w:rPr>
              <w:t>U10/D5</w:t>
            </w:r>
          </w:p>
        </w:tc>
      </w:tr>
      <w:tr w:rsidR="00834D1B">
        <w:trPr>
          <w:trHeight w:val="309"/>
          <w:jc w:val="center"/>
        </w:trPr>
        <w:tc>
          <w:tcPr>
            <w:tcW w:w="2176" w:type="dxa"/>
            <w:vAlign w:val="center"/>
          </w:tcPr>
          <w:p w:rsidR="00834D1B" w:rsidRDefault="00E36DBC">
            <w:pPr>
              <w:widowControl/>
              <w:spacing w:line="280" w:lineRule="exact"/>
              <w:jc w:val="center"/>
              <w:rPr>
                <w:rFonts w:ascii="宋体" w:hAnsi="宋体" w:cs="宋体"/>
                <w:kern w:val="0"/>
                <w:sz w:val="15"/>
                <w:szCs w:val="15"/>
              </w:rPr>
            </w:pPr>
            <w:r>
              <w:rPr>
                <w:rFonts w:ascii="宋体" w:hAnsi="宋体" w:cs="宋体" w:hint="eastAsia"/>
                <w:kern w:val="0"/>
                <w:sz w:val="15"/>
                <w:szCs w:val="15"/>
              </w:rPr>
              <w:t>压力等级</w:t>
            </w:r>
          </w:p>
        </w:tc>
        <w:tc>
          <w:tcPr>
            <w:tcW w:w="3744" w:type="dxa"/>
            <w:gridSpan w:val="3"/>
            <w:vAlign w:val="center"/>
          </w:tcPr>
          <w:p w:rsidR="00834D1B" w:rsidRDefault="00E36DBC">
            <w:pPr>
              <w:widowControl/>
              <w:spacing w:line="280" w:lineRule="exact"/>
              <w:jc w:val="center"/>
              <w:rPr>
                <w:rFonts w:ascii="宋体" w:hAnsi="宋体" w:cs="宋体"/>
                <w:kern w:val="0"/>
                <w:sz w:val="15"/>
                <w:szCs w:val="15"/>
              </w:rPr>
            </w:pPr>
            <w:r>
              <w:rPr>
                <w:rFonts w:ascii="宋体" w:hAnsi="宋体" w:cs="宋体" w:hint="eastAsia"/>
                <w:kern w:val="0"/>
                <w:sz w:val="15"/>
                <w:szCs w:val="15"/>
              </w:rPr>
              <w:t>MAP10</w:t>
            </w:r>
          </w:p>
        </w:tc>
      </w:tr>
      <w:tr w:rsidR="00834D1B">
        <w:trPr>
          <w:trHeight w:val="309"/>
          <w:jc w:val="center"/>
        </w:trPr>
        <w:tc>
          <w:tcPr>
            <w:tcW w:w="2176" w:type="dxa"/>
            <w:vAlign w:val="center"/>
          </w:tcPr>
          <w:p w:rsidR="00834D1B" w:rsidRDefault="00E36DBC">
            <w:pPr>
              <w:widowControl/>
              <w:spacing w:line="280" w:lineRule="exact"/>
              <w:jc w:val="center"/>
              <w:rPr>
                <w:rFonts w:ascii="宋体" w:hAnsi="宋体" w:cs="宋体"/>
                <w:kern w:val="0"/>
                <w:sz w:val="15"/>
                <w:szCs w:val="15"/>
              </w:rPr>
            </w:pPr>
            <w:r>
              <w:rPr>
                <w:rFonts w:ascii="宋体" w:hAnsi="宋体" w:cs="宋体" w:hint="eastAsia"/>
                <w:kern w:val="0"/>
                <w:sz w:val="15"/>
                <w:szCs w:val="15"/>
              </w:rPr>
              <w:t>温度等级</w:t>
            </w:r>
          </w:p>
        </w:tc>
        <w:tc>
          <w:tcPr>
            <w:tcW w:w="3744" w:type="dxa"/>
            <w:gridSpan w:val="3"/>
            <w:vAlign w:val="center"/>
          </w:tcPr>
          <w:p w:rsidR="00834D1B" w:rsidRDefault="00E36DBC">
            <w:pPr>
              <w:widowControl/>
              <w:spacing w:line="280" w:lineRule="exact"/>
              <w:jc w:val="center"/>
              <w:rPr>
                <w:rFonts w:ascii="宋体" w:hAnsi="宋体" w:cs="宋体"/>
                <w:kern w:val="0"/>
                <w:sz w:val="15"/>
                <w:szCs w:val="15"/>
              </w:rPr>
            </w:pPr>
            <w:r>
              <w:rPr>
                <w:rFonts w:ascii="宋体" w:hAnsi="宋体" w:cs="宋体" w:hint="eastAsia"/>
                <w:kern w:val="0"/>
                <w:sz w:val="15"/>
                <w:szCs w:val="15"/>
              </w:rPr>
              <w:t>T30</w:t>
            </w:r>
          </w:p>
        </w:tc>
      </w:tr>
      <w:tr w:rsidR="00834D1B">
        <w:trPr>
          <w:trHeight w:val="309"/>
          <w:jc w:val="center"/>
        </w:trPr>
        <w:tc>
          <w:tcPr>
            <w:tcW w:w="2176" w:type="dxa"/>
            <w:vAlign w:val="center"/>
          </w:tcPr>
          <w:p w:rsidR="00834D1B" w:rsidRDefault="00E36DBC">
            <w:pPr>
              <w:widowControl/>
              <w:spacing w:line="280" w:lineRule="exact"/>
              <w:jc w:val="center"/>
              <w:rPr>
                <w:rFonts w:ascii="宋体" w:hAnsi="宋体" w:cs="宋体"/>
                <w:kern w:val="0"/>
                <w:sz w:val="15"/>
                <w:szCs w:val="15"/>
              </w:rPr>
            </w:pPr>
            <w:r>
              <w:rPr>
                <w:rFonts w:ascii="宋体" w:hAnsi="宋体" w:cs="宋体" w:hint="eastAsia"/>
                <w:kern w:val="0"/>
                <w:sz w:val="15"/>
                <w:szCs w:val="15"/>
              </w:rPr>
              <w:t>压力损失等级</w:t>
            </w:r>
          </w:p>
        </w:tc>
        <w:tc>
          <w:tcPr>
            <w:tcW w:w="3744" w:type="dxa"/>
            <w:gridSpan w:val="3"/>
            <w:vAlign w:val="center"/>
          </w:tcPr>
          <w:p w:rsidR="00834D1B" w:rsidRDefault="00E36DBC">
            <w:pPr>
              <w:widowControl/>
              <w:spacing w:line="280" w:lineRule="exact"/>
              <w:jc w:val="center"/>
              <w:rPr>
                <w:rFonts w:ascii="宋体" w:hAnsi="宋体" w:cs="宋体"/>
                <w:kern w:val="0"/>
                <w:sz w:val="15"/>
                <w:szCs w:val="15"/>
              </w:rPr>
            </w:pPr>
            <w:r>
              <w:rPr>
                <w:rFonts w:ascii="宋体" w:hAnsi="宋体" w:cs="宋体" w:hint="eastAsia"/>
                <w:kern w:val="0"/>
                <w:sz w:val="15"/>
                <w:szCs w:val="15"/>
              </w:rPr>
              <w:t>Δ</w:t>
            </w:r>
            <w:r>
              <w:rPr>
                <w:rFonts w:ascii="宋体" w:hAnsi="宋体" w:cs="宋体" w:hint="eastAsia"/>
                <w:kern w:val="0"/>
                <w:sz w:val="15"/>
                <w:szCs w:val="15"/>
              </w:rPr>
              <w:t>p63</w:t>
            </w:r>
          </w:p>
        </w:tc>
      </w:tr>
      <w:tr w:rsidR="00834D1B">
        <w:trPr>
          <w:trHeight w:val="334"/>
          <w:jc w:val="center"/>
        </w:trPr>
        <w:tc>
          <w:tcPr>
            <w:tcW w:w="2176" w:type="dxa"/>
            <w:vAlign w:val="center"/>
          </w:tcPr>
          <w:p w:rsidR="00834D1B" w:rsidRDefault="00E36DBC">
            <w:pPr>
              <w:widowControl/>
              <w:spacing w:line="280" w:lineRule="exact"/>
              <w:jc w:val="center"/>
              <w:rPr>
                <w:rFonts w:ascii="宋体" w:hAnsi="宋体" w:cs="宋体"/>
                <w:kern w:val="0"/>
                <w:sz w:val="15"/>
                <w:szCs w:val="15"/>
              </w:rPr>
            </w:pPr>
            <w:r>
              <w:rPr>
                <w:rFonts w:ascii="宋体" w:hAnsi="宋体" w:cs="宋体" w:hint="eastAsia"/>
                <w:kern w:val="0"/>
                <w:sz w:val="15"/>
                <w:szCs w:val="15"/>
              </w:rPr>
              <w:t>气候及电磁环境等级</w:t>
            </w:r>
          </w:p>
        </w:tc>
        <w:tc>
          <w:tcPr>
            <w:tcW w:w="3744" w:type="dxa"/>
            <w:gridSpan w:val="3"/>
            <w:vAlign w:val="center"/>
          </w:tcPr>
          <w:p w:rsidR="00834D1B" w:rsidRDefault="00E36DBC">
            <w:pPr>
              <w:widowControl/>
              <w:spacing w:line="280" w:lineRule="exact"/>
              <w:jc w:val="center"/>
              <w:rPr>
                <w:rFonts w:ascii="宋体" w:hAnsi="宋体" w:cs="宋体"/>
                <w:kern w:val="0"/>
                <w:sz w:val="15"/>
                <w:szCs w:val="15"/>
              </w:rPr>
            </w:pPr>
            <w:r>
              <w:rPr>
                <w:rFonts w:ascii="宋体" w:hAnsi="宋体" w:cs="宋体" w:hint="eastAsia"/>
                <w:kern w:val="0"/>
                <w:sz w:val="15"/>
                <w:szCs w:val="15"/>
              </w:rPr>
              <w:t>E1</w:t>
            </w:r>
            <w:r>
              <w:rPr>
                <w:rFonts w:ascii="宋体" w:hAnsi="宋体" w:cs="宋体" w:hint="eastAsia"/>
                <w:kern w:val="0"/>
                <w:sz w:val="15"/>
                <w:szCs w:val="15"/>
              </w:rPr>
              <w:t>，</w:t>
            </w:r>
            <w:r>
              <w:rPr>
                <w:rFonts w:ascii="宋体" w:hAnsi="宋体" w:cs="宋体" w:hint="eastAsia"/>
                <w:kern w:val="0"/>
                <w:sz w:val="15"/>
                <w:szCs w:val="15"/>
              </w:rPr>
              <w:t>B</w:t>
            </w:r>
          </w:p>
        </w:tc>
      </w:tr>
      <w:tr w:rsidR="00834D1B">
        <w:trPr>
          <w:trHeight w:val="309"/>
          <w:jc w:val="center"/>
        </w:trPr>
        <w:tc>
          <w:tcPr>
            <w:tcW w:w="2176" w:type="dxa"/>
            <w:vAlign w:val="center"/>
          </w:tcPr>
          <w:p w:rsidR="00834D1B" w:rsidRDefault="00E36DBC">
            <w:pPr>
              <w:widowControl/>
              <w:spacing w:line="280" w:lineRule="exact"/>
              <w:jc w:val="center"/>
              <w:rPr>
                <w:rFonts w:ascii="宋体" w:hAnsi="宋体" w:cs="宋体"/>
                <w:kern w:val="0"/>
                <w:sz w:val="15"/>
                <w:szCs w:val="15"/>
              </w:rPr>
            </w:pPr>
            <w:r>
              <w:rPr>
                <w:rFonts w:ascii="宋体" w:hAnsi="宋体" w:cs="宋体" w:hint="eastAsia"/>
                <w:kern w:val="0"/>
                <w:sz w:val="15"/>
                <w:szCs w:val="15"/>
              </w:rPr>
              <w:t>远传抄表精度</w:t>
            </w:r>
          </w:p>
        </w:tc>
        <w:tc>
          <w:tcPr>
            <w:tcW w:w="3744" w:type="dxa"/>
            <w:gridSpan w:val="3"/>
            <w:vAlign w:val="center"/>
          </w:tcPr>
          <w:p w:rsidR="00834D1B" w:rsidRDefault="00E36DBC">
            <w:pPr>
              <w:widowControl/>
              <w:spacing w:line="280" w:lineRule="exact"/>
              <w:jc w:val="center"/>
              <w:rPr>
                <w:rFonts w:ascii="宋体" w:hAnsi="宋体" w:cs="宋体"/>
                <w:kern w:val="0"/>
                <w:sz w:val="15"/>
                <w:szCs w:val="15"/>
              </w:rPr>
            </w:pPr>
            <w:r>
              <w:rPr>
                <w:rFonts w:ascii="宋体" w:hAnsi="宋体" w:cs="宋体" w:hint="eastAsia"/>
                <w:kern w:val="0"/>
                <w:sz w:val="15"/>
                <w:szCs w:val="15"/>
              </w:rPr>
              <w:t>0.0000</w:t>
            </w:r>
            <w:r>
              <w:rPr>
                <w:rFonts w:ascii="宋体" w:hAnsi="宋体" w:hint="eastAsia"/>
                <w:sz w:val="15"/>
                <w:szCs w:val="15"/>
              </w:rPr>
              <w:t>～</w:t>
            </w:r>
            <w:r>
              <w:rPr>
                <w:rFonts w:ascii="宋体" w:hAnsi="宋体" w:cs="宋体" w:hint="eastAsia"/>
                <w:kern w:val="0"/>
                <w:sz w:val="15"/>
                <w:szCs w:val="15"/>
              </w:rPr>
              <w:t>99999.9999</w:t>
            </w:r>
          </w:p>
        </w:tc>
      </w:tr>
      <w:tr w:rsidR="00834D1B">
        <w:trPr>
          <w:trHeight w:val="519"/>
          <w:jc w:val="center"/>
        </w:trPr>
        <w:tc>
          <w:tcPr>
            <w:tcW w:w="2176" w:type="dxa"/>
            <w:vAlign w:val="center"/>
          </w:tcPr>
          <w:p w:rsidR="00834D1B" w:rsidRDefault="00E36DBC">
            <w:pPr>
              <w:widowControl/>
              <w:spacing w:line="280" w:lineRule="exact"/>
              <w:jc w:val="center"/>
              <w:rPr>
                <w:rFonts w:ascii="宋体" w:hAnsi="宋体" w:cs="宋体"/>
                <w:kern w:val="0"/>
                <w:sz w:val="15"/>
                <w:szCs w:val="15"/>
              </w:rPr>
            </w:pPr>
            <w:r>
              <w:rPr>
                <w:rFonts w:ascii="宋体" w:hAnsi="宋体" w:hint="eastAsia"/>
                <w:sz w:val="15"/>
                <w:szCs w:val="15"/>
              </w:rPr>
              <w:t>工作环境</w:t>
            </w:r>
          </w:p>
        </w:tc>
        <w:tc>
          <w:tcPr>
            <w:tcW w:w="3744" w:type="dxa"/>
            <w:gridSpan w:val="3"/>
            <w:vAlign w:val="center"/>
          </w:tcPr>
          <w:p w:rsidR="00834D1B" w:rsidRDefault="00E36DBC">
            <w:pPr>
              <w:widowControl/>
              <w:spacing w:line="200" w:lineRule="exact"/>
              <w:jc w:val="center"/>
              <w:rPr>
                <w:rFonts w:ascii="宋体" w:hAnsi="宋体"/>
                <w:sz w:val="15"/>
                <w:szCs w:val="15"/>
              </w:rPr>
            </w:pPr>
            <w:r>
              <w:rPr>
                <w:rFonts w:ascii="宋体" w:hAnsi="宋体" w:hint="eastAsia"/>
                <w:sz w:val="15"/>
                <w:szCs w:val="15"/>
              </w:rPr>
              <w:t>环境温度：</w:t>
            </w:r>
            <w:r>
              <w:rPr>
                <w:rFonts w:ascii="宋体" w:hAnsi="宋体" w:hint="eastAsia"/>
                <w:sz w:val="15"/>
                <w:szCs w:val="15"/>
              </w:rPr>
              <w:t>5</w:t>
            </w:r>
            <w:r>
              <w:rPr>
                <w:rFonts w:ascii="宋体" w:hAnsi="宋体" w:hint="eastAsia"/>
                <w:sz w:val="15"/>
                <w:szCs w:val="15"/>
              </w:rPr>
              <w:t>℃～</w:t>
            </w:r>
            <w:r>
              <w:rPr>
                <w:rFonts w:ascii="宋体" w:hAnsi="宋体" w:hint="eastAsia"/>
                <w:sz w:val="15"/>
                <w:szCs w:val="15"/>
              </w:rPr>
              <w:t>55</w:t>
            </w:r>
            <w:r>
              <w:rPr>
                <w:rFonts w:ascii="宋体" w:hAnsi="宋体" w:hint="eastAsia"/>
                <w:sz w:val="15"/>
                <w:szCs w:val="15"/>
              </w:rPr>
              <w:t>℃；</w:t>
            </w:r>
          </w:p>
          <w:p w:rsidR="00834D1B" w:rsidRDefault="00E36DBC">
            <w:pPr>
              <w:widowControl/>
              <w:spacing w:line="200" w:lineRule="exact"/>
              <w:jc w:val="center"/>
              <w:rPr>
                <w:rFonts w:ascii="宋体" w:hAnsi="宋体" w:cs="宋体"/>
                <w:kern w:val="0"/>
                <w:sz w:val="15"/>
                <w:szCs w:val="15"/>
              </w:rPr>
            </w:pPr>
            <w:r>
              <w:rPr>
                <w:rFonts w:ascii="宋体" w:hAnsi="宋体" w:hint="eastAsia"/>
                <w:sz w:val="15"/>
                <w:szCs w:val="15"/>
              </w:rPr>
              <w:t>湿度：≤</w:t>
            </w:r>
            <w:r>
              <w:rPr>
                <w:rFonts w:ascii="宋体" w:hAnsi="宋体" w:hint="eastAsia"/>
                <w:sz w:val="15"/>
                <w:szCs w:val="15"/>
              </w:rPr>
              <w:t xml:space="preserve"> 93% R.H.</w:t>
            </w:r>
          </w:p>
        </w:tc>
      </w:tr>
      <w:tr w:rsidR="00834D1B">
        <w:trPr>
          <w:trHeight w:val="309"/>
          <w:jc w:val="center"/>
        </w:trPr>
        <w:tc>
          <w:tcPr>
            <w:tcW w:w="2176" w:type="dxa"/>
            <w:vAlign w:val="center"/>
          </w:tcPr>
          <w:p w:rsidR="00834D1B" w:rsidRDefault="00E36DBC">
            <w:pPr>
              <w:widowControl/>
              <w:spacing w:line="280" w:lineRule="exact"/>
              <w:jc w:val="center"/>
              <w:rPr>
                <w:rFonts w:ascii="宋体" w:hAnsi="宋体" w:cs="宋体"/>
                <w:kern w:val="0"/>
                <w:sz w:val="15"/>
                <w:szCs w:val="15"/>
              </w:rPr>
            </w:pPr>
            <w:r>
              <w:rPr>
                <w:rFonts w:ascii="宋体" w:hAnsi="宋体" w:cs="宋体" w:hint="eastAsia"/>
                <w:kern w:val="0"/>
                <w:sz w:val="15"/>
                <w:szCs w:val="15"/>
              </w:rPr>
              <w:t>安装方式</w:t>
            </w:r>
          </w:p>
        </w:tc>
        <w:tc>
          <w:tcPr>
            <w:tcW w:w="3744" w:type="dxa"/>
            <w:gridSpan w:val="3"/>
            <w:vAlign w:val="center"/>
          </w:tcPr>
          <w:p w:rsidR="00834D1B" w:rsidRDefault="00E36DBC">
            <w:pPr>
              <w:widowControl/>
              <w:spacing w:line="280" w:lineRule="exact"/>
              <w:jc w:val="center"/>
              <w:rPr>
                <w:rFonts w:ascii="宋体" w:hAnsi="宋体" w:cs="宋体"/>
                <w:kern w:val="0"/>
                <w:sz w:val="15"/>
                <w:szCs w:val="15"/>
              </w:rPr>
            </w:pPr>
            <w:r>
              <w:rPr>
                <w:rFonts w:ascii="宋体" w:hAnsi="宋体" w:cs="宋体" w:hint="eastAsia"/>
                <w:kern w:val="0"/>
                <w:sz w:val="15"/>
                <w:szCs w:val="15"/>
              </w:rPr>
              <w:t>水平</w:t>
            </w:r>
          </w:p>
        </w:tc>
      </w:tr>
      <w:tr w:rsidR="00834D1B">
        <w:trPr>
          <w:trHeight w:val="309"/>
          <w:jc w:val="center"/>
        </w:trPr>
        <w:tc>
          <w:tcPr>
            <w:tcW w:w="2176" w:type="dxa"/>
            <w:vAlign w:val="center"/>
          </w:tcPr>
          <w:p w:rsidR="00834D1B" w:rsidRDefault="00E36DBC">
            <w:pPr>
              <w:widowControl/>
              <w:spacing w:line="280" w:lineRule="exact"/>
              <w:jc w:val="center"/>
              <w:rPr>
                <w:rFonts w:ascii="宋体" w:hAnsi="宋体" w:cs="宋体"/>
                <w:kern w:val="0"/>
                <w:sz w:val="15"/>
                <w:szCs w:val="15"/>
              </w:rPr>
            </w:pPr>
            <w:r>
              <w:rPr>
                <w:rFonts w:ascii="宋体" w:hAnsi="宋体" w:cs="宋体" w:hint="eastAsia"/>
                <w:kern w:val="0"/>
                <w:sz w:val="15"/>
                <w:szCs w:val="15"/>
              </w:rPr>
              <w:t>供电电压</w:t>
            </w:r>
          </w:p>
        </w:tc>
        <w:tc>
          <w:tcPr>
            <w:tcW w:w="3744" w:type="dxa"/>
            <w:gridSpan w:val="3"/>
            <w:vAlign w:val="center"/>
          </w:tcPr>
          <w:p w:rsidR="00834D1B" w:rsidRDefault="00E36DBC">
            <w:pPr>
              <w:widowControl/>
              <w:spacing w:line="280" w:lineRule="exact"/>
              <w:jc w:val="center"/>
              <w:rPr>
                <w:rFonts w:ascii="宋体" w:hAnsi="宋体" w:cs="宋体"/>
                <w:kern w:val="0"/>
                <w:sz w:val="15"/>
                <w:szCs w:val="15"/>
              </w:rPr>
            </w:pPr>
            <w:r>
              <w:rPr>
                <w:rFonts w:ascii="宋体" w:hAnsi="宋体" w:cs="宋体" w:hint="eastAsia"/>
                <w:kern w:val="0"/>
                <w:sz w:val="15"/>
                <w:szCs w:val="15"/>
              </w:rPr>
              <w:t>2.7V</w:t>
            </w:r>
            <w:r>
              <w:rPr>
                <w:rFonts w:ascii="宋体" w:hAnsi="宋体" w:hint="eastAsia"/>
                <w:sz w:val="15"/>
                <w:szCs w:val="15"/>
              </w:rPr>
              <w:t>～</w:t>
            </w:r>
            <w:r>
              <w:rPr>
                <w:rFonts w:ascii="宋体" w:hAnsi="宋体" w:cs="宋体" w:hint="eastAsia"/>
                <w:kern w:val="0"/>
                <w:sz w:val="15"/>
                <w:szCs w:val="15"/>
              </w:rPr>
              <w:t>3.6V</w:t>
            </w:r>
          </w:p>
        </w:tc>
      </w:tr>
      <w:tr w:rsidR="00834D1B">
        <w:trPr>
          <w:trHeight w:val="390"/>
          <w:jc w:val="center"/>
        </w:trPr>
        <w:tc>
          <w:tcPr>
            <w:tcW w:w="2176" w:type="dxa"/>
            <w:vAlign w:val="center"/>
          </w:tcPr>
          <w:p w:rsidR="00834D1B" w:rsidRDefault="00E36DBC">
            <w:pPr>
              <w:widowControl/>
              <w:spacing w:line="280" w:lineRule="exact"/>
              <w:jc w:val="center"/>
              <w:rPr>
                <w:rFonts w:ascii="宋体" w:hAnsi="宋体" w:cs="宋体"/>
                <w:kern w:val="0"/>
                <w:sz w:val="15"/>
                <w:szCs w:val="15"/>
              </w:rPr>
            </w:pPr>
            <w:r>
              <w:rPr>
                <w:rFonts w:ascii="宋体" w:hAnsi="宋体" w:cs="宋体" w:hint="eastAsia"/>
                <w:kern w:val="0"/>
                <w:sz w:val="15"/>
                <w:szCs w:val="15"/>
              </w:rPr>
              <w:t>静态电流</w:t>
            </w:r>
          </w:p>
        </w:tc>
        <w:tc>
          <w:tcPr>
            <w:tcW w:w="3744" w:type="dxa"/>
            <w:gridSpan w:val="3"/>
            <w:vAlign w:val="center"/>
          </w:tcPr>
          <w:p w:rsidR="00834D1B" w:rsidRDefault="00E36DBC">
            <w:pPr>
              <w:widowControl/>
              <w:spacing w:line="280" w:lineRule="exact"/>
              <w:jc w:val="center"/>
              <w:rPr>
                <w:rFonts w:ascii="宋体" w:hAnsi="宋体" w:cs="宋体"/>
                <w:kern w:val="0"/>
                <w:sz w:val="15"/>
                <w:szCs w:val="15"/>
              </w:rPr>
            </w:pPr>
            <w:r>
              <w:rPr>
                <w:rFonts w:ascii="宋体" w:hAnsi="宋体" w:cs="宋体" w:hint="eastAsia"/>
                <w:kern w:val="0"/>
                <w:sz w:val="15"/>
                <w:szCs w:val="15"/>
              </w:rPr>
              <w:t>&lt;10</w:t>
            </w:r>
            <w:r>
              <w:rPr>
                <w:rFonts w:ascii="宋体" w:hAnsi="宋体" w:cs="宋体"/>
                <w:kern w:val="0"/>
                <w:sz w:val="15"/>
                <w:szCs w:val="15"/>
              </w:rPr>
              <w:t>μA</w:t>
            </w:r>
          </w:p>
        </w:tc>
      </w:tr>
    </w:tbl>
    <w:p w:rsidR="00834D1B" w:rsidRDefault="00E36DBC">
      <w:pPr>
        <w:spacing w:line="280" w:lineRule="exact"/>
        <w:rPr>
          <w:sz w:val="15"/>
          <w:szCs w:val="15"/>
        </w:rPr>
      </w:pPr>
      <w:bookmarkStart w:id="0" w:name="_Toc231818853"/>
      <w:bookmarkStart w:id="1" w:name="_Toc231705827"/>
      <w:r>
        <w:rPr>
          <w:rFonts w:hint="eastAsia"/>
          <w:sz w:val="15"/>
          <w:szCs w:val="15"/>
        </w:rPr>
        <w:t>注：从包括最小流量在内至不包括分界流量的低区：±</w:t>
      </w:r>
      <w:r>
        <w:rPr>
          <w:rFonts w:hint="eastAsia"/>
          <w:sz w:val="15"/>
          <w:szCs w:val="15"/>
        </w:rPr>
        <w:t>5%</w:t>
      </w:r>
      <w:r>
        <w:rPr>
          <w:rFonts w:hint="eastAsia"/>
          <w:sz w:val="15"/>
          <w:szCs w:val="15"/>
        </w:rPr>
        <w:t>；</w:t>
      </w:r>
      <w:r>
        <w:rPr>
          <w:rFonts w:hint="eastAsia"/>
          <w:sz w:val="15"/>
          <w:szCs w:val="15"/>
        </w:rPr>
        <w:t xml:space="preserve">   </w:t>
      </w:r>
    </w:p>
    <w:p w:rsidR="00834D1B" w:rsidRDefault="00E36DBC" w:rsidP="00A143BD">
      <w:pPr>
        <w:spacing w:line="280" w:lineRule="exact"/>
        <w:ind w:firstLineChars="200" w:firstLine="300"/>
        <w:rPr>
          <w:sz w:val="15"/>
          <w:szCs w:val="15"/>
        </w:rPr>
      </w:pPr>
      <w:r>
        <w:rPr>
          <w:rFonts w:hint="eastAsia"/>
          <w:sz w:val="15"/>
          <w:szCs w:val="15"/>
        </w:rPr>
        <w:t>从包括分界流量在内至包括过载流量的高区：±</w:t>
      </w:r>
      <w:r>
        <w:rPr>
          <w:rFonts w:hint="eastAsia"/>
          <w:sz w:val="15"/>
          <w:szCs w:val="15"/>
        </w:rPr>
        <w:t>2%</w:t>
      </w:r>
      <w:r>
        <w:rPr>
          <w:rFonts w:hint="eastAsia"/>
          <w:sz w:val="15"/>
          <w:szCs w:val="15"/>
        </w:rPr>
        <w:t>；</w:t>
      </w:r>
      <w:r>
        <w:rPr>
          <w:rFonts w:hint="eastAsia"/>
          <w:sz w:val="15"/>
          <w:szCs w:val="15"/>
        </w:rPr>
        <w:t xml:space="preserve"> </w:t>
      </w:r>
    </w:p>
    <w:p w:rsidR="00834D1B" w:rsidRDefault="00E36DBC">
      <w:pPr>
        <w:pStyle w:val="1"/>
        <w:widowControl/>
        <w:numPr>
          <w:ilvl w:val="0"/>
          <w:numId w:val="2"/>
        </w:numPr>
        <w:tabs>
          <w:tab w:val="left" w:pos="420"/>
          <w:tab w:val="left" w:pos="612"/>
        </w:tabs>
        <w:snapToGrid w:val="0"/>
        <w:spacing w:before="120" w:after="0" w:line="280" w:lineRule="exact"/>
        <w:ind w:left="420"/>
        <w:rPr>
          <w:rFonts w:ascii="宋体" w:hAnsi="宋体"/>
          <w:sz w:val="15"/>
          <w:szCs w:val="15"/>
        </w:rPr>
      </w:pPr>
      <w:r>
        <w:rPr>
          <w:rFonts w:ascii="宋体" w:hAnsi="宋体" w:hint="eastAsia"/>
          <w:sz w:val="15"/>
          <w:szCs w:val="15"/>
        </w:rPr>
        <w:t>工作原理</w:t>
      </w:r>
      <w:bookmarkEnd w:id="0"/>
      <w:bookmarkEnd w:id="1"/>
      <w:r>
        <w:rPr>
          <w:rFonts w:ascii="宋体" w:hAnsi="宋体" w:hint="eastAsia"/>
          <w:sz w:val="15"/>
          <w:szCs w:val="15"/>
        </w:rPr>
        <w:t>简介</w:t>
      </w:r>
    </w:p>
    <w:p w:rsidR="00834D1B" w:rsidRDefault="00834D1B" w:rsidP="00A143BD">
      <w:pPr>
        <w:spacing w:line="280" w:lineRule="exact"/>
        <w:ind w:firstLineChars="50" w:firstLine="75"/>
        <w:rPr>
          <w:sz w:val="15"/>
          <w:szCs w:val="15"/>
        </w:rPr>
      </w:pPr>
      <w:r>
        <w:rPr>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7" type="#_x0000_t75" alt="" style="position:absolute;left:0;text-align:left;margin-left:39.35pt;margin-top:12.15pt;width:190.05pt;height:133.9pt;z-index:251665920">
            <v:imagedata r:id="rId8" o:title=""/>
          </v:shape>
          <o:OLEObject Type="Embed" ProgID="Visio.Drawing.11" ShapeID="_x0000_s2067" DrawAspect="Content" ObjectID="_1544941299" r:id="rId9"/>
        </w:pict>
      </w:r>
      <w:r w:rsidR="00E36DBC">
        <w:rPr>
          <w:rFonts w:ascii="黑体" w:hAnsi="宋体" w:cs="宋体" w:hint="eastAsia"/>
          <w:kern w:val="0"/>
          <w:sz w:val="15"/>
          <w:szCs w:val="15"/>
        </w:rPr>
        <w:t>3.1</w:t>
      </w:r>
      <w:r w:rsidR="00E36DBC">
        <w:rPr>
          <w:rFonts w:ascii="黑体" w:hAnsi="宋体" w:cs="宋体" w:hint="eastAsia"/>
          <w:kern w:val="0"/>
          <w:sz w:val="15"/>
          <w:szCs w:val="15"/>
        </w:rPr>
        <w:t>控制部件</w:t>
      </w:r>
      <w:r w:rsidR="00E36DBC">
        <w:rPr>
          <w:rFonts w:hint="eastAsia"/>
          <w:sz w:val="15"/>
          <w:szCs w:val="15"/>
        </w:rPr>
        <w:t>框图</w:t>
      </w:r>
    </w:p>
    <w:p w:rsidR="00834D1B" w:rsidRDefault="00834D1B" w:rsidP="00A143BD">
      <w:pPr>
        <w:spacing w:line="280" w:lineRule="exact"/>
        <w:ind w:firstLineChars="50" w:firstLine="75"/>
        <w:rPr>
          <w:sz w:val="15"/>
          <w:szCs w:val="15"/>
        </w:rPr>
      </w:pPr>
    </w:p>
    <w:p w:rsidR="00834D1B" w:rsidRDefault="00834D1B">
      <w:pPr>
        <w:tabs>
          <w:tab w:val="left" w:pos="180"/>
        </w:tabs>
        <w:spacing w:before="240" w:line="280" w:lineRule="exact"/>
        <w:rPr>
          <w:rFonts w:ascii="宋体" w:hAnsi="宋体"/>
          <w:sz w:val="15"/>
          <w:szCs w:val="15"/>
        </w:rPr>
      </w:pPr>
    </w:p>
    <w:p w:rsidR="00834D1B" w:rsidRDefault="00834D1B">
      <w:pPr>
        <w:tabs>
          <w:tab w:val="left" w:pos="180"/>
        </w:tabs>
        <w:spacing w:before="240" w:line="280" w:lineRule="exact"/>
        <w:jc w:val="center"/>
        <w:rPr>
          <w:rFonts w:ascii="宋体" w:hAnsi="宋体"/>
          <w:sz w:val="15"/>
          <w:szCs w:val="15"/>
        </w:rPr>
      </w:pPr>
    </w:p>
    <w:p w:rsidR="00834D1B" w:rsidRDefault="00834D1B">
      <w:pPr>
        <w:tabs>
          <w:tab w:val="left" w:pos="180"/>
        </w:tabs>
        <w:spacing w:before="240" w:line="280" w:lineRule="exact"/>
        <w:jc w:val="center"/>
        <w:rPr>
          <w:rFonts w:ascii="宋体" w:hAnsi="宋体"/>
          <w:sz w:val="15"/>
          <w:szCs w:val="15"/>
        </w:rPr>
      </w:pPr>
    </w:p>
    <w:p w:rsidR="00834D1B" w:rsidRDefault="00834D1B">
      <w:pPr>
        <w:tabs>
          <w:tab w:val="left" w:pos="180"/>
        </w:tabs>
        <w:spacing w:before="240" w:line="280" w:lineRule="exact"/>
        <w:rPr>
          <w:rFonts w:ascii="宋体" w:hAnsi="宋体"/>
          <w:sz w:val="15"/>
          <w:szCs w:val="15"/>
        </w:rPr>
      </w:pPr>
    </w:p>
    <w:p w:rsidR="00834D1B" w:rsidRDefault="00E36DBC">
      <w:pPr>
        <w:spacing w:line="280" w:lineRule="exact"/>
        <w:rPr>
          <w:kern w:val="0"/>
          <w:sz w:val="15"/>
          <w:szCs w:val="15"/>
        </w:rPr>
      </w:pPr>
      <w:bookmarkStart w:id="2" w:name="_Toc231818855"/>
      <w:bookmarkStart w:id="3" w:name="_Toc231705829"/>
      <w:r>
        <w:rPr>
          <w:rFonts w:hint="eastAsia"/>
          <w:kern w:val="0"/>
          <w:sz w:val="15"/>
          <w:szCs w:val="15"/>
        </w:rPr>
        <w:t xml:space="preserve">3.2 </w:t>
      </w:r>
      <w:r>
        <w:rPr>
          <w:rFonts w:hint="eastAsia"/>
          <w:kern w:val="0"/>
          <w:sz w:val="15"/>
          <w:szCs w:val="15"/>
        </w:rPr>
        <w:t>组成说明</w:t>
      </w:r>
      <w:bookmarkEnd w:id="2"/>
      <w:bookmarkEnd w:id="3"/>
    </w:p>
    <w:p w:rsidR="00834D1B" w:rsidRDefault="00E36DBC">
      <w:pPr>
        <w:spacing w:line="280" w:lineRule="exact"/>
        <w:ind w:firstLine="420"/>
        <w:jc w:val="left"/>
        <w:rPr>
          <w:rFonts w:ascii="宋体" w:hAnsi="宋体"/>
          <w:sz w:val="15"/>
          <w:szCs w:val="15"/>
        </w:rPr>
      </w:pPr>
      <w:r>
        <w:rPr>
          <w:rFonts w:ascii="宋体" w:hAnsi="宋体" w:hint="eastAsia"/>
          <w:sz w:val="15"/>
          <w:szCs w:val="15"/>
        </w:rPr>
        <w:t>JYDZ-W</w:t>
      </w:r>
      <w:r>
        <w:rPr>
          <w:rFonts w:ascii="宋体" w:hAnsi="宋体" w:hint="eastAsia"/>
          <w:sz w:val="15"/>
          <w:szCs w:val="15"/>
        </w:rPr>
        <w:t>预付费远传电子水表由基表部件、表头部件两个部分组成。表头部件通过内部的采样电路直接采集基表叶轮转速、方向等数据信息，经过处理器处理后，把数据存储到内部和外部的存储器中，并可通过</w:t>
      </w:r>
      <w:r>
        <w:rPr>
          <w:rFonts w:ascii="宋体" w:hAnsi="宋体" w:hint="eastAsia"/>
          <w:sz w:val="15"/>
          <w:szCs w:val="15"/>
        </w:rPr>
        <w:t>MBUS</w:t>
      </w:r>
      <w:r>
        <w:rPr>
          <w:rFonts w:ascii="宋体" w:hAnsi="宋体" w:hint="eastAsia"/>
          <w:sz w:val="15"/>
          <w:szCs w:val="15"/>
        </w:rPr>
        <w:t>远传通讯或者</w:t>
      </w:r>
      <w:r w:rsidR="00A143BD">
        <w:rPr>
          <w:rFonts w:ascii="宋体" w:hAnsi="宋体" w:hint="eastAsia"/>
          <w:sz w:val="15"/>
          <w:szCs w:val="15"/>
        </w:rPr>
        <w:t>RF无线远传通讯或者</w:t>
      </w:r>
      <w:r>
        <w:rPr>
          <w:rFonts w:ascii="宋体" w:hAnsi="宋体" w:hint="eastAsia"/>
          <w:sz w:val="15"/>
          <w:szCs w:val="15"/>
        </w:rPr>
        <w:t>IC</w:t>
      </w:r>
      <w:r>
        <w:rPr>
          <w:rFonts w:ascii="宋体" w:hAnsi="宋体" w:hint="eastAsia"/>
          <w:sz w:val="15"/>
          <w:szCs w:val="15"/>
        </w:rPr>
        <w:t>卡等媒介等方式把数据传到主站系统。</w:t>
      </w:r>
    </w:p>
    <w:p w:rsidR="00834D1B" w:rsidRDefault="00E36DBC">
      <w:pPr>
        <w:pStyle w:val="1"/>
        <w:widowControl/>
        <w:numPr>
          <w:ilvl w:val="0"/>
          <w:numId w:val="2"/>
        </w:numPr>
        <w:tabs>
          <w:tab w:val="left" w:pos="420"/>
          <w:tab w:val="left" w:pos="612"/>
        </w:tabs>
        <w:snapToGrid w:val="0"/>
        <w:spacing w:before="120" w:after="0" w:line="280" w:lineRule="exact"/>
        <w:ind w:left="420"/>
        <w:rPr>
          <w:rFonts w:ascii="宋体" w:hAnsi="宋体"/>
          <w:sz w:val="15"/>
          <w:szCs w:val="15"/>
        </w:rPr>
      </w:pPr>
      <w:r>
        <w:rPr>
          <w:rFonts w:ascii="宋体" w:hAnsi="宋体" w:hint="eastAsia"/>
          <w:sz w:val="15"/>
          <w:szCs w:val="15"/>
        </w:rPr>
        <w:t>液晶显示及说明</w:t>
      </w:r>
    </w:p>
    <w:p w:rsidR="00834D1B" w:rsidRDefault="00E36DBC">
      <w:pPr>
        <w:pStyle w:val="11"/>
        <w:numPr>
          <w:ilvl w:val="1"/>
          <w:numId w:val="4"/>
        </w:numPr>
        <w:spacing w:line="280" w:lineRule="exact"/>
        <w:ind w:firstLineChars="0"/>
        <w:rPr>
          <w:sz w:val="15"/>
          <w:szCs w:val="15"/>
        </w:rPr>
      </w:pPr>
      <w:r>
        <w:rPr>
          <w:rFonts w:hint="eastAsia"/>
          <w:sz w:val="15"/>
          <w:szCs w:val="15"/>
        </w:rPr>
        <w:t>液晶显示每</w:t>
      </w:r>
      <w:r>
        <w:rPr>
          <w:rFonts w:hint="eastAsia"/>
          <w:sz w:val="15"/>
          <w:szCs w:val="15"/>
        </w:rPr>
        <w:t>4</w:t>
      </w:r>
      <w:r>
        <w:rPr>
          <w:rFonts w:hint="eastAsia"/>
          <w:sz w:val="15"/>
          <w:szCs w:val="15"/>
        </w:rPr>
        <w:t>秒钟切换一次显示内容，循环轮显（仅有远传功能时常显总用量）。</w:t>
      </w:r>
    </w:p>
    <w:p w:rsidR="00834D1B" w:rsidRDefault="00E36DBC">
      <w:pPr>
        <w:pStyle w:val="11"/>
        <w:numPr>
          <w:ilvl w:val="1"/>
          <w:numId w:val="4"/>
        </w:numPr>
        <w:spacing w:line="280" w:lineRule="exact"/>
        <w:ind w:firstLineChars="0"/>
        <w:rPr>
          <w:sz w:val="15"/>
          <w:szCs w:val="15"/>
        </w:rPr>
      </w:pPr>
      <w:r>
        <w:rPr>
          <w:rFonts w:hint="eastAsia"/>
          <w:sz w:val="15"/>
          <w:szCs w:val="15"/>
        </w:rPr>
        <w:t>未插卡时（或仅有远传功能时）显示内容如下：</w:t>
      </w:r>
    </w:p>
    <w:tbl>
      <w:tblPr>
        <w:tblpPr w:leftFromText="180" w:rightFromText="180" w:vertAnchor="text" w:tblpXSpec="center" w:tblpY="1"/>
        <w:tblOverlap w:val="never"/>
        <w:tblW w:w="5900" w:type="dxa"/>
        <w:jc w:val="center"/>
        <w:tblInd w:w="96" w:type="dxa"/>
        <w:tblLayout w:type="fixed"/>
        <w:tblLook w:val="04A0"/>
      </w:tblPr>
      <w:tblGrid>
        <w:gridCol w:w="1012"/>
        <w:gridCol w:w="1460"/>
        <w:gridCol w:w="3428"/>
      </w:tblGrid>
      <w:tr w:rsidR="00834D1B">
        <w:trPr>
          <w:trHeight w:hRule="exact" w:val="378"/>
          <w:jc w:val="center"/>
        </w:trPr>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834D1B" w:rsidRDefault="00E36DBC">
            <w:pPr>
              <w:widowControl/>
              <w:spacing w:line="280" w:lineRule="exact"/>
              <w:jc w:val="center"/>
              <w:rPr>
                <w:rFonts w:ascii="宋体" w:hAnsi="宋体" w:cs="宋体"/>
                <w:kern w:val="0"/>
                <w:sz w:val="15"/>
                <w:szCs w:val="15"/>
              </w:rPr>
            </w:pPr>
            <w:r>
              <w:rPr>
                <w:rFonts w:ascii="宋体" w:hAnsi="宋体" w:cs="宋体" w:hint="eastAsia"/>
                <w:kern w:val="0"/>
                <w:sz w:val="15"/>
                <w:szCs w:val="15"/>
              </w:rPr>
              <w:t>显示顺序</w:t>
            </w:r>
          </w:p>
        </w:tc>
        <w:tc>
          <w:tcPr>
            <w:tcW w:w="1460" w:type="dxa"/>
            <w:tcBorders>
              <w:top w:val="single" w:sz="4" w:space="0" w:color="auto"/>
              <w:left w:val="nil"/>
              <w:bottom w:val="single" w:sz="4" w:space="0" w:color="auto"/>
              <w:right w:val="single" w:sz="4" w:space="0" w:color="auto"/>
            </w:tcBorders>
            <w:shd w:val="clear" w:color="auto" w:fill="auto"/>
            <w:vAlign w:val="center"/>
          </w:tcPr>
          <w:p w:rsidR="00834D1B" w:rsidRDefault="00E36DBC">
            <w:pPr>
              <w:widowControl/>
              <w:spacing w:line="280" w:lineRule="exact"/>
              <w:jc w:val="center"/>
              <w:rPr>
                <w:rFonts w:ascii="宋体" w:hAnsi="宋体" w:cs="宋体"/>
                <w:kern w:val="0"/>
                <w:sz w:val="15"/>
                <w:szCs w:val="15"/>
              </w:rPr>
            </w:pPr>
            <w:r>
              <w:rPr>
                <w:rFonts w:ascii="宋体" w:hAnsi="宋体" w:cs="宋体" w:hint="eastAsia"/>
                <w:kern w:val="0"/>
                <w:sz w:val="15"/>
                <w:szCs w:val="15"/>
              </w:rPr>
              <w:t>显示内容</w:t>
            </w:r>
          </w:p>
        </w:tc>
        <w:tc>
          <w:tcPr>
            <w:tcW w:w="3428" w:type="dxa"/>
            <w:tcBorders>
              <w:top w:val="single" w:sz="4" w:space="0" w:color="auto"/>
              <w:left w:val="nil"/>
              <w:bottom w:val="single" w:sz="4" w:space="0" w:color="auto"/>
              <w:right w:val="single" w:sz="4" w:space="0" w:color="auto"/>
            </w:tcBorders>
            <w:shd w:val="clear" w:color="auto" w:fill="auto"/>
            <w:vAlign w:val="center"/>
          </w:tcPr>
          <w:p w:rsidR="00834D1B" w:rsidRDefault="00E36DBC">
            <w:pPr>
              <w:widowControl/>
              <w:spacing w:line="280" w:lineRule="exact"/>
              <w:jc w:val="center"/>
              <w:rPr>
                <w:rFonts w:ascii="宋体" w:hAnsi="宋体" w:cs="宋体"/>
                <w:kern w:val="0"/>
                <w:sz w:val="15"/>
                <w:szCs w:val="15"/>
              </w:rPr>
            </w:pPr>
            <w:r>
              <w:rPr>
                <w:rFonts w:ascii="宋体" w:hAnsi="宋体" w:cs="宋体" w:hint="eastAsia"/>
                <w:kern w:val="0"/>
                <w:sz w:val="15"/>
                <w:szCs w:val="15"/>
              </w:rPr>
              <w:t>备注</w:t>
            </w:r>
          </w:p>
        </w:tc>
      </w:tr>
      <w:tr w:rsidR="00834D1B">
        <w:trPr>
          <w:trHeight w:hRule="exact" w:val="404"/>
          <w:jc w:val="center"/>
        </w:trPr>
        <w:tc>
          <w:tcPr>
            <w:tcW w:w="1012" w:type="dxa"/>
            <w:tcBorders>
              <w:top w:val="nil"/>
              <w:left w:val="single" w:sz="4" w:space="0" w:color="auto"/>
              <w:bottom w:val="single" w:sz="4" w:space="0" w:color="auto"/>
              <w:right w:val="single" w:sz="4" w:space="0" w:color="auto"/>
            </w:tcBorders>
            <w:shd w:val="clear" w:color="auto" w:fill="auto"/>
            <w:vAlign w:val="center"/>
          </w:tcPr>
          <w:p w:rsidR="00834D1B" w:rsidRDefault="00E36DBC">
            <w:pPr>
              <w:widowControl/>
              <w:spacing w:line="280" w:lineRule="exact"/>
              <w:jc w:val="center"/>
              <w:rPr>
                <w:rFonts w:ascii="宋体" w:hAnsi="宋体" w:cs="宋体"/>
                <w:kern w:val="0"/>
                <w:sz w:val="15"/>
                <w:szCs w:val="15"/>
              </w:rPr>
            </w:pPr>
            <w:r>
              <w:rPr>
                <w:rFonts w:ascii="宋体" w:hAnsi="宋体" w:cs="宋体" w:hint="eastAsia"/>
                <w:kern w:val="0"/>
                <w:sz w:val="15"/>
                <w:szCs w:val="15"/>
              </w:rPr>
              <w:t>1</w:t>
            </w:r>
          </w:p>
        </w:tc>
        <w:tc>
          <w:tcPr>
            <w:tcW w:w="1460" w:type="dxa"/>
            <w:tcBorders>
              <w:top w:val="nil"/>
              <w:left w:val="nil"/>
              <w:bottom w:val="single" w:sz="4" w:space="0" w:color="auto"/>
              <w:right w:val="single" w:sz="4" w:space="0" w:color="auto"/>
            </w:tcBorders>
            <w:shd w:val="clear" w:color="auto" w:fill="auto"/>
            <w:vAlign w:val="center"/>
          </w:tcPr>
          <w:p w:rsidR="00834D1B" w:rsidRDefault="00E36DBC">
            <w:pPr>
              <w:widowControl/>
              <w:spacing w:line="280" w:lineRule="exact"/>
              <w:jc w:val="center"/>
              <w:rPr>
                <w:rFonts w:ascii="宋体" w:hAnsi="宋体" w:cs="宋体"/>
                <w:kern w:val="0"/>
                <w:sz w:val="15"/>
                <w:szCs w:val="15"/>
              </w:rPr>
            </w:pPr>
            <w:r>
              <w:rPr>
                <w:rFonts w:ascii="宋体" w:hAnsi="宋体" w:cs="宋体" w:hint="eastAsia"/>
                <w:kern w:val="0"/>
                <w:sz w:val="15"/>
                <w:szCs w:val="15"/>
              </w:rPr>
              <w:t>剩余金额</w:t>
            </w:r>
          </w:p>
        </w:tc>
        <w:tc>
          <w:tcPr>
            <w:tcW w:w="3428" w:type="dxa"/>
            <w:tcBorders>
              <w:top w:val="nil"/>
              <w:left w:val="nil"/>
              <w:bottom w:val="single" w:sz="4" w:space="0" w:color="auto"/>
              <w:right w:val="single" w:sz="4" w:space="0" w:color="auto"/>
            </w:tcBorders>
            <w:shd w:val="clear" w:color="auto" w:fill="auto"/>
            <w:vAlign w:val="center"/>
          </w:tcPr>
          <w:p w:rsidR="00834D1B" w:rsidRDefault="00E36DBC">
            <w:pPr>
              <w:widowControl/>
              <w:spacing w:line="280" w:lineRule="exact"/>
              <w:jc w:val="center"/>
              <w:rPr>
                <w:rFonts w:ascii="宋体" w:hAnsi="宋体" w:cs="宋体"/>
                <w:kern w:val="0"/>
                <w:sz w:val="15"/>
                <w:szCs w:val="15"/>
              </w:rPr>
            </w:pPr>
            <w:r>
              <w:rPr>
                <w:rFonts w:ascii="宋体" w:hAnsi="宋体" w:cs="宋体" w:hint="eastAsia"/>
                <w:kern w:val="0"/>
                <w:sz w:val="15"/>
                <w:szCs w:val="15"/>
              </w:rPr>
              <w:t>仅有远传功能时不显示</w:t>
            </w:r>
          </w:p>
        </w:tc>
      </w:tr>
      <w:tr w:rsidR="00834D1B">
        <w:trPr>
          <w:trHeight w:hRule="exact" w:val="404"/>
          <w:jc w:val="center"/>
        </w:trPr>
        <w:tc>
          <w:tcPr>
            <w:tcW w:w="1012" w:type="dxa"/>
            <w:tcBorders>
              <w:top w:val="nil"/>
              <w:left w:val="single" w:sz="4" w:space="0" w:color="auto"/>
              <w:bottom w:val="single" w:sz="4" w:space="0" w:color="auto"/>
              <w:right w:val="single" w:sz="4" w:space="0" w:color="auto"/>
            </w:tcBorders>
            <w:shd w:val="clear" w:color="auto" w:fill="auto"/>
            <w:vAlign w:val="center"/>
          </w:tcPr>
          <w:p w:rsidR="00834D1B" w:rsidRDefault="00E36DBC">
            <w:pPr>
              <w:widowControl/>
              <w:spacing w:line="280" w:lineRule="exact"/>
              <w:jc w:val="center"/>
              <w:rPr>
                <w:rFonts w:ascii="宋体" w:hAnsi="宋体" w:cs="宋体"/>
                <w:kern w:val="0"/>
                <w:sz w:val="15"/>
                <w:szCs w:val="15"/>
              </w:rPr>
            </w:pPr>
            <w:r>
              <w:rPr>
                <w:rFonts w:ascii="宋体" w:hAnsi="宋体" w:cs="宋体" w:hint="eastAsia"/>
                <w:kern w:val="0"/>
                <w:sz w:val="15"/>
                <w:szCs w:val="15"/>
              </w:rPr>
              <w:t>2</w:t>
            </w:r>
          </w:p>
        </w:tc>
        <w:tc>
          <w:tcPr>
            <w:tcW w:w="1460" w:type="dxa"/>
            <w:tcBorders>
              <w:top w:val="nil"/>
              <w:left w:val="nil"/>
              <w:bottom w:val="single" w:sz="4" w:space="0" w:color="auto"/>
              <w:right w:val="single" w:sz="4" w:space="0" w:color="auto"/>
            </w:tcBorders>
            <w:shd w:val="clear" w:color="auto" w:fill="auto"/>
            <w:vAlign w:val="center"/>
          </w:tcPr>
          <w:p w:rsidR="00834D1B" w:rsidRDefault="00E36DBC">
            <w:pPr>
              <w:widowControl/>
              <w:spacing w:line="280" w:lineRule="exact"/>
              <w:jc w:val="center"/>
              <w:rPr>
                <w:rFonts w:ascii="宋体" w:hAnsi="宋体" w:cs="宋体"/>
                <w:kern w:val="0"/>
                <w:sz w:val="15"/>
                <w:szCs w:val="15"/>
              </w:rPr>
            </w:pPr>
            <w:r>
              <w:rPr>
                <w:rFonts w:ascii="宋体" w:hAnsi="宋体" w:cs="宋体" w:hint="eastAsia"/>
                <w:kern w:val="0"/>
                <w:sz w:val="15"/>
                <w:szCs w:val="15"/>
              </w:rPr>
              <w:t>总用量</w:t>
            </w:r>
          </w:p>
        </w:tc>
        <w:tc>
          <w:tcPr>
            <w:tcW w:w="3428" w:type="dxa"/>
            <w:tcBorders>
              <w:top w:val="nil"/>
              <w:left w:val="nil"/>
              <w:bottom w:val="single" w:sz="4" w:space="0" w:color="auto"/>
              <w:right w:val="single" w:sz="4" w:space="0" w:color="auto"/>
            </w:tcBorders>
            <w:shd w:val="clear" w:color="auto" w:fill="auto"/>
            <w:vAlign w:val="center"/>
          </w:tcPr>
          <w:p w:rsidR="00834D1B" w:rsidRDefault="00834D1B">
            <w:pPr>
              <w:widowControl/>
              <w:spacing w:line="280" w:lineRule="exact"/>
              <w:jc w:val="center"/>
              <w:rPr>
                <w:rFonts w:ascii="宋体" w:hAnsi="宋体" w:cs="宋体"/>
                <w:kern w:val="0"/>
                <w:sz w:val="15"/>
                <w:szCs w:val="15"/>
              </w:rPr>
            </w:pPr>
          </w:p>
        </w:tc>
      </w:tr>
      <w:tr w:rsidR="00834D1B">
        <w:trPr>
          <w:trHeight w:hRule="exact" w:val="549"/>
          <w:jc w:val="center"/>
        </w:trPr>
        <w:tc>
          <w:tcPr>
            <w:tcW w:w="1012" w:type="dxa"/>
            <w:tcBorders>
              <w:top w:val="nil"/>
              <w:left w:val="single" w:sz="4" w:space="0" w:color="auto"/>
              <w:bottom w:val="single" w:sz="4" w:space="0" w:color="auto"/>
              <w:right w:val="single" w:sz="4" w:space="0" w:color="auto"/>
            </w:tcBorders>
            <w:shd w:val="clear" w:color="auto" w:fill="auto"/>
            <w:vAlign w:val="center"/>
          </w:tcPr>
          <w:p w:rsidR="00834D1B" w:rsidRDefault="00E36DBC">
            <w:pPr>
              <w:widowControl/>
              <w:spacing w:line="280" w:lineRule="exact"/>
              <w:jc w:val="center"/>
              <w:rPr>
                <w:rFonts w:ascii="宋体" w:hAnsi="宋体" w:cs="宋体"/>
                <w:kern w:val="0"/>
                <w:sz w:val="15"/>
                <w:szCs w:val="15"/>
              </w:rPr>
            </w:pPr>
            <w:r>
              <w:rPr>
                <w:rFonts w:ascii="宋体" w:hAnsi="宋体" w:cs="宋体" w:hint="eastAsia"/>
                <w:kern w:val="0"/>
                <w:sz w:val="15"/>
                <w:szCs w:val="15"/>
              </w:rPr>
              <w:t>3</w:t>
            </w:r>
          </w:p>
        </w:tc>
        <w:tc>
          <w:tcPr>
            <w:tcW w:w="1460" w:type="dxa"/>
            <w:tcBorders>
              <w:top w:val="nil"/>
              <w:left w:val="nil"/>
              <w:bottom w:val="single" w:sz="4" w:space="0" w:color="auto"/>
              <w:right w:val="single" w:sz="4" w:space="0" w:color="auto"/>
            </w:tcBorders>
            <w:shd w:val="clear" w:color="auto" w:fill="auto"/>
            <w:vAlign w:val="center"/>
          </w:tcPr>
          <w:p w:rsidR="00834D1B" w:rsidRDefault="00E36DBC">
            <w:pPr>
              <w:widowControl/>
              <w:spacing w:line="240" w:lineRule="exact"/>
              <w:jc w:val="center"/>
              <w:rPr>
                <w:rFonts w:ascii="宋体" w:hAnsi="宋体" w:cs="宋体"/>
                <w:kern w:val="0"/>
                <w:sz w:val="15"/>
                <w:szCs w:val="15"/>
              </w:rPr>
            </w:pPr>
            <w:r>
              <w:rPr>
                <w:rFonts w:ascii="宋体" w:hAnsi="宋体" w:cs="宋体" w:hint="eastAsia"/>
                <w:kern w:val="0"/>
                <w:sz w:val="15"/>
                <w:szCs w:val="15"/>
              </w:rPr>
              <w:t>当前阶梯信息</w:t>
            </w:r>
          </w:p>
        </w:tc>
        <w:tc>
          <w:tcPr>
            <w:tcW w:w="3428" w:type="dxa"/>
            <w:tcBorders>
              <w:top w:val="nil"/>
              <w:left w:val="nil"/>
              <w:bottom w:val="single" w:sz="4" w:space="0" w:color="auto"/>
              <w:right w:val="single" w:sz="4" w:space="0" w:color="auto"/>
            </w:tcBorders>
            <w:shd w:val="clear" w:color="auto" w:fill="auto"/>
            <w:vAlign w:val="center"/>
          </w:tcPr>
          <w:p w:rsidR="00834D1B" w:rsidRDefault="00E36DBC">
            <w:pPr>
              <w:widowControl/>
              <w:spacing w:line="240" w:lineRule="exact"/>
              <w:jc w:val="center"/>
              <w:rPr>
                <w:rFonts w:ascii="宋体" w:hAnsi="宋体" w:cs="宋体"/>
                <w:kern w:val="0"/>
                <w:sz w:val="15"/>
                <w:szCs w:val="15"/>
              </w:rPr>
            </w:pPr>
            <w:r>
              <w:rPr>
                <w:rFonts w:ascii="宋体" w:hAnsi="宋体" w:cs="宋体" w:hint="eastAsia"/>
                <w:kern w:val="0"/>
                <w:sz w:val="15"/>
                <w:szCs w:val="15"/>
              </w:rPr>
              <w:t>当前使用的阶梯数和对应的月用量，仅有远传功能时不显示</w:t>
            </w:r>
          </w:p>
        </w:tc>
      </w:tr>
    </w:tbl>
    <w:p w:rsidR="00834D1B" w:rsidRDefault="00834D1B">
      <w:pPr>
        <w:spacing w:line="280" w:lineRule="exact"/>
        <w:rPr>
          <w:sz w:val="15"/>
          <w:szCs w:val="15"/>
        </w:rPr>
      </w:pPr>
    </w:p>
    <w:p w:rsidR="00834D1B" w:rsidRDefault="00E36DBC">
      <w:pPr>
        <w:pStyle w:val="11"/>
        <w:numPr>
          <w:ilvl w:val="1"/>
          <w:numId w:val="4"/>
        </w:numPr>
        <w:spacing w:line="280" w:lineRule="exact"/>
        <w:ind w:firstLineChars="0"/>
        <w:rPr>
          <w:sz w:val="15"/>
          <w:szCs w:val="15"/>
        </w:rPr>
      </w:pPr>
      <w:r>
        <w:rPr>
          <w:rFonts w:hint="eastAsia"/>
          <w:sz w:val="15"/>
          <w:szCs w:val="15"/>
        </w:rPr>
        <w:t>插卡循环显示内容如下：</w:t>
      </w:r>
    </w:p>
    <w:tbl>
      <w:tblPr>
        <w:tblpPr w:leftFromText="180" w:rightFromText="180" w:vertAnchor="text" w:tblpXSpec="center" w:tblpY="1"/>
        <w:tblOverlap w:val="never"/>
        <w:tblW w:w="5900" w:type="dxa"/>
        <w:jc w:val="center"/>
        <w:tblInd w:w="96" w:type="dxa"/>
        <w:tblLayout w:type="fixed"/>
        <w:tblLook w:val="04A0"/>
      </w:tblPr>
      <w:tblGrid>
        <w:gridCol w:w="1041"/>
        <w:gridCol w:w="1152"/>
        <w:gridCol w:w="3707"/>
      </w:tblGrid>
      <w:tr w:rsidR="00834D1B">
        <w:trPr>
          <w:trHeight w:hRule="exact" w:val="397"/>
          <w:jc w:val="center"/>
        </w:trPr>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rsidR="00834D1B" w:rsidRDefault="00E36DBC">
            <w:pPr>
              <w:widowControl/>
              <w:spacing w:line="280" w:lineRule="exact"/>
              <w:jc w:val="center"/>
              <w:rPr>
                <w:rFonts w:ascii="宋体" w:hAnsi="宋体" w:cs="宋体"/>
                <w:kern w:val="0"/>
                <w:sz w:val="15"/>
                <w:szCs w:val="15"/>
              </w:rPr>
            </w:pPr>
            <w:r>
              <w:rPr>
                <w:rFonts w:ascii="宋体" w:hAnsi="宋体" w:cs="宋体" w:hint="eastAsia"/>
                <w:kern w:val="0"/>
                <w:sz w:val="15"/>
                <w:szCs w:val="15"/>
              </w:rPr>
              <w:t>显示顺序</w:t>
            </w:r>
          </w:p>
        </w:tc>
        <w:tc>
          <w:tcPr>
            <w:tcW w:w="1152" w:type="dxa"/>
            <w:tcBorders>
              <w:top w:val="single" w:sz="4" w:space="0" w:color="auto"/>
              <w:left w:val="nil"/>
              <w:bottom w:val="single" w:sz="4" w:space="0" w:color="auto"/>
              <w:right w:val="single" w:sz="4" w:space="0" w:color="auto"/>
            </w:tcBorders>
            <w:shd w:val="clear" w:color="auto" w:fill="auto"/>
            <w:vAlign w:val="center"/>
          </w:tcPr>
          <w:p w:rsidR="00834D1B" w:rsidRDefault="00E36DBC">
            <w:pPr>
              <w:widowControl/>
              <w:spacing w:line="280" w:lineRule="exact"/>
              <w:jc w:val="center"/>
              <w:rPr>
                <w:rFonts w:ascii="宋体" w:hAnsi="宋体" w:cs="宋体"/>
                <w:kern w:val="0"/>
                <w:sz w:val="15"/>
                <w:szCs w:val="15"/>
              </w:rPr>
            </w:pPr>
            <w:r>
              <w:rPr>
                <w:rFonts w:ascii="宋体" w:hAnsi="宋体" w:cs="宋体" w:hint="eastAsia"/>
                <w:kern w:val="0"/>
                <w:sz w:val="15"/>
                <w:szCs w:val="15"/>
              </w:rPr>
              <w:t>显示内容</w:t>
            </w:r>
          </w:p>
        </w:tc>
        <w:tc>
          <w:tcPr>
            <w:tcW w:w="3707" w:type="dxa"/>
            <w:tcBorders>
              <w:top w:val="single" w:sz="4" w:space="0" w:color="auto"/>
              <w:left w:val="nil"/>
              <w:bottom w:val="single" w:sz="4" w:space="0" w:color="auto"/>
              <w:right w:val="single" w:sz="4" w:space="0" w:color="auto"/>
            </w:tcBorders>
            <w:shd w:val="clear" w:color="auto" w:fill="auto"/>
            <w:vAlign w:val="center"/>
          </w:tcPr>
          <w:p w:rsidR="00834D1B" w:rsidRDefault="00E36DBC">
            <w:pPr>
              <w:widowControl/>
              <w:spacing w:line="280" w:lineRule="exact"/>
              <w:jc w:val="center"/>
              <w:rPr>
                <w:rFonts w:ascii="宋体" w:hAnsi="宋体" w:cs="宋体"/>
                <w:kern w:val="0"/>
                <w:sz w:val="15"/>
                <w:szCs w:val="15"/>
              </w:rPr>
            </w:pPr>
            <w:r>
              <w:rPr>
                <w:rFonts w:ascii="宋体" w:hAnsi="宋体" w:cs="宋体" w:hint="eastAsia"/>
                <w:kern w:val="0"/>
                <w:sz w:val="15"/>
                <w:szCs w:val="15"/>
              </w:rPr>
              <w:t>备注</w:t>
            </w:r>
          </w:p>
        </w:tc>
      </w:tr>
      <w:tr w:rsidR="00834D1B">
        <w:trPr>
          <w:trHeight w:hRule="exact" w:val="397"/>
          <w:jc w:val="center"/>
        </w:trPr>
        <w:tc>
          <w:tcPr>
            <w:tcW w:w="1041" w:type="dxa"/>
            <w:tcBorders>
              <w:top w:val="nil"/>
              <w:left w:val="single" w:sz="4" w:space="0" w:color="auto"/>
              <w:bottom w:val="single" w:sz="4" w:space="0" w:color="auto"/>
              <w:right w:val="single" w:sz="4" w:space="0" w:color="auto"/>
            </w:tcBorders>
            <w:shd w:val="clear" w:color="auto" w:fill="auto"/>
            <w:vAlign w:val="center"/>
          </w:tcPr>
          <w:p w:rsidR="00834D1B" w:rsidRDefault="00E36DBC">
            <w:pPr>
              <w:widowControl/>
              <w:spacing w:line="280" w:lineRule="exact"/>
              <w:jc w:val="center"/>
              <w:rPr>
                <w:rFonts w:ascii="宋体" w:hAnsi="宋体" w:cs="宋体"/>
                <w:kern w:val="0"/>
                <w:sz w:val="15"/>
                <w:szCs w:val="15"/>
              </w:rPr>
            </w:pPr>
            <w:r>
              <w:rPr>
                <w:rFonts w:ascii="宋体" w:hAnsi="宋体" w:cs="宋体" w:hint="eastAsia"/>
                <w:kern w:val="0"/>
                <w:sz w:val="15"/>
                <w:szCs w:val="15"/>
              </w:rPr>
              <w:t>1</w:t>
            </w:r>
          </w:p>
        </w:tc>
        <w:tc>
          <w:tcPr>
            <w:tcW w:w="1152" w:type="dxa"/>
            <w:tcBorders>
              <w:top w:val="nil"/>
              <w:left w:val="nil"/>
              <w:bottom w:val="single" w:sz="4" w:space="0" w:color="auto"/>
              <w:right w:val="single" w:sz="4" w:space="0" w:color="auto"/>
            </w:tcBorders>
            <w:shd w:val="clear" w:color="auto" w:fill="auto"/>
            <w:vAlign w:val="center"/>
          </w:tcPr>
          <w:p w:rsidR="00834D1B" w:rsidRDefault="00E36DBC">
            <w:pPr>
              <w:widowControl/>
              <w:spacing w:line="280" w:lineRule="exact"/>
              <w:jc w:val="center"/>
              <w:rPr>
                <w:rFonts w:ascii="宋体" w:hAnsi="宋体" w:cs="宋体"/>
                <w:kern w:val="0"/>
                <w:sz w:val="15"/>
                <w:szCs w:val="15"/>
              </w:rPr>
            </w:pPr>
            <w:r>
              <w:rPr>
                <w:rFonts w:ascii="宋体" w:hAnsi="宋体" w:cs="宋体" w:hint="eastAsia"/>
                <w:kern w:val="0"/>
                <w:sz w:val="15"/>
                <w:szCs w:val="15"/>
              </w:rPr>
              <w:t>插卡提示</w:t>
            </w:r>
          </w:p>
        </w:tc>
        <w:tc>
          <w:tcPr>
            <w:tcW w:w="3707" w:type="dxa"/>
            <w:tcBorders>
              <w:top w:val="nil"/>
              <w:left w:val="nil"/>
              <w:bottom w:val="single" w:sz="4" w:space="0" w:color="auto"/>
              <w:right w:val="single" w:sz="4" w:space="0" w:color="auto"/>
            </w:tcBorders>
            <w:shd w:val="clear" w:color="auto" w:fill="auto"/>
            <w:vAlign w:val="center"/>
          </w:tcPr>
          <w:p w:rsidR="00834D1B" w:rsidRDefault="00E36DBC">
            <w:pPr>
              <w:widowControl/>
              <w:spacing w:line="280" w:lineRule="exact"/>
              <w:jc w:val="center"/>
              <w:rPr>
                <w:rFonts w:ascii="宋体" w:hAnsi="宋体" w:cs="宋体"/>
                <w:kern w:val="0"/>
                <w:sz w:val="15"/>
                <w:szCs w:val="15"/>
              </w:rPr>
            </w:pPr>
            <w:r>
              <w:rPr>
                <w:rFonts w:ascii="宋体" w:hAnsi="宋体" w:cs="宋体" w:hint="eastAsia"/>
                <w:kern w:val="0"/>
                <w:sz w:val="15"/>
                <w:szCs w:val="15"/>
              </w:rPr>
              <w:t>显示“</w:t>
            </w:r>
            <w:r>
              <w:rPr>
                <w:rFonts w:ascii="宋体" w:hAnsi="宋体" w:cs="宋体" w:hint="eastAsia"/>
                <w:kern w:val="0"/>
                <w:sz w:val="15"/>
                <w:szCs w:val="15"/>
              </w:rPr>
              <w:t>Good</w:t>
            </w:r>
            <w:r>
              <w:rPr>
                <w:rFonts w:ascii="宋体" w:hAnsi="宋体" w:cs="宋体" w:hint="eastAsia"/>
                <w:kern w:val="0"/>
                <w:sz w:val="15"/>
                <w:szCs w:val="15"/>
              </w:rPr>
              <w:t>”</w:t>
            </w:r>
          </w:p>
        </w:tc>
      </w:tr>
      <w:tr w:rsidR="00834D1B">
        <w:trPr>
          <w:trHeight w:hRule="exact" w:val="397"/>
          <w:jc w:val="center"/>
        </w:trPr>
        <w:tc>
          <w:tcPr>
            <w:tcW w:w="1041" w:type="dxa"/>
            <w:tcBorders>
              <w:top w:val="nil"/>
              <w:left w:val="single" w:sz="4" w:space="0" w:color="auto"/>
              <w:bottom w:val="single" w:sz="4" w:space="0" w:color="auto"/>
              <w:right w:val="single" w:sz="4" w:space="0" w:color="auto"/>
            </w:tcBorders>
            <w:shd w:val="clear" w:color="auto" w:fill="auto"/>
            <w:vAlign w:val="center"/>
          </w:tcPr>
          <w:p w:rsidR="00834D1B" w:rsidRDefault="00E36DBC">
            <w:pPr>
              <w:widowControl/>
              <w:spacing w:line="280" w:lineRule="exact"/>
              <w:jc w:val="center"/>
              <w:rPr>
                <w:rFonts w:ascii="宋体" w:hAnsi="宋体" w:cs="宋体"/>
                <w:kern w:val="0"/>
                <w:sz w:val="15"/>
                <w:szCs w:val="15"/>
              </w:rPr>
            </w:pPr>
            <w:r>
              <w:rPr>
                <w:rFonts w:ascii="宋体" w:hAnsi="宋体" w:cs="宋体" w:hint="eastAsia"/>
                <w:kern w:val="0"/>
                <w:sz w:val="15"/>
                <w:szCs w:val="15"/>
              </w:rPr>
              <w:t>2</w:t>
            </w:r>
          </w:p>
        </w:tc>
        <w:tc>
          <w:tcPr>
            <w:tcW w:w="1152" w:type="dxa"/>
            <w:tcBorders>
              <w:top w:val="nil"/>
              <w:left w:val="nil"/>
              <w:bottom w:val="single" w:sz="4" w:space="0" w:color="auto"/>
              <w:right w:val="single" w:sz="4" w:space="0" w:color="auto"/>
            </w:tcBorders>
            <w:shd w:val="clear" w:color="auto" w:fill="auto"/>
            <w:vAlign w:val="center"/>
          </w:tcPr>
          <w:p w:rsidR="00834D1B" w:rsidRDefault="00E36DBC">
            <w:pPr>
              <w:widowControl/>
              <w:spacing w:line="280" w:lineRule="exact"/>
              <w:jc w:val="center"/>
              <w:rPr>
                <w:rFonts w:ascii="宋体" w:hAnsi="宋体" w:cs="宋体"/>
                <w:kern w:val="0"/>
                <w:sz w:val="15"/>
                <w:szCs w:val="15"/>
              </w:rPr>
            </w:pPr>
            <w:r>
              <w:rPr>
                <w:rFonts w:ascii="宋体" w:hAnsi="宋体" w:cs="宋体" w:hint="eastAsia"/>
                <w:kern w:val="0"/>
                <w:sz w:val="15"/>
                <w:szCs w:val="15"/>
              </w:rPr>
              <w:t>充值金额</w:t>
            </w:r>
          </w:p>
        </w:tc>
        <w:tc>
          <w:tcPr>
            <w:tcW w:w="3707" w:type="dxa"/>
            <w:tcBorders>
              <w:top w:val="nil"/>
              <w:left w:val="nil"/>
              <w:bottom w:val="single" w:sz="4" w:space="0" w:color="auto"/>
              <w:right w:val="single" w:sz="4" w:space="0" w:color="auto"/>
            </w:tcBorders>
            <w:shd w:val="clear" w:color="auto" w:fill="auto"/>
            <w:vAlign w:val="center"/>
          </w:tcPr>
          <w:p w:rsidR="00834D1B" w:rsidRDefault="00834D1B">
            <w:pPr>
              <w:widowControl/>
              <w:spacing w:line="280" w:lineRule="exact"/>
              <w:jc w:val="center"/>
              <w:rPr>
                <w:rFonts w:ascii="宋体" w:hAnsi="宋体" w:cs="宋体"/>
                <w:kern w:val="0"/>
                <w:sz w:val="15"/>
                <w:szCs w:val="15"/>
              </w:rPr>
            </w:pPr>
          </w:p>
        </w:tc>
      </w:tr>
      <w:tr w:rsidR="00834D1B">
        <w:trPr>
          <w:trHeight w:hRule="exact" w:val="404"/>
          <w:jc w:val="center"/>
        </w:trPr>
        <w:tc>
          <w:tcPr>
            <w:tcW w:w="1041" w:type="dxa"/>
            <w:tcBorders>
              <w:top w:val="nil"/>
              <w:left w:val="single" w:sz="4" w:space="0" w:color="auto"/>
              <w:bottom w:val="single" w:sz="4" w:space="0" w:color="auto"/>
              <w:right w:val="single" w:sz="4" w:space="0" w:color="auto"/>
            </w:tcBorders>
            <w:shd w:val="clear" w:color="auto" w:fill="auto"/>
            <w:vAlign w:val="center"/>
          </w:tcPr>
          <w:p w:rsidR="00834D1B" w:rsidRDefault="00E36DBC">
            <w:pPr>
              <w:widowControl/>
              <w:spacing w:line="280" w:lineRule="exact"/>
              <w:jc w:val="center"/>
              <w:rPr>
                <w:rFonts w:ascii="宋体" w:hAnsi="宋体" w:cs="宋体"/>
                <w:kern w:val="0"/>
                <w:sz w:val="15"/>
                <w:szCs w:val="15"/>
              </w:rPr>
            </w:pPr>
            <w:r>
              <w:rPr>
                <w:rFonts w:ascii="宋体" w:hAnsi="宋体" w:cs="宋体" w:hint="eastAsia"/>
                <w:kern w:val="0"/>
                <w:sz w:val="15"/>
                <w:szCs w:val="15"/>
              </w:rPr>
              <w:t>3</w:t>
            </w:r>
          </w:p>
        </w:tc>
        <w:tc>
          <w:tcPr>
            <w:tcW w:w="1152" w:type="dxa"/>
            <w:tcBorders>
              <w:top w:val="nil"/>
              <w:left w:val="nil"/>
              <w:bottom w:val="single" w:sz="4" w:space="0" w:color="auto"/>
              <w:right w:val="single" w:sz="4" w:space="0" w:color="auto"/>
            </w:tcBorders>
            <w:shd w:val="clear" w:color="auto" w:fill="auto"/>
            <w:vAlign w:val="center"/>
          </w:tcPr>
          <w:p w:rsidR="00834D1B" w:rsidRDefault="00E36DBC">
            <w:pPr>
              <w:widowControl/>
              <w:spacing w:line="280" w:lineRule="exact"/>
              <w:jc w:val="center"/>
              <w:rPr>
                <w:rFonts w:ascii="宋体" w:hAnsi="宋体" w:cs="宋体"/>
                <w:kern w:val="0"/>
                <w:sz w:val="15"/>
                <w:szCs w:val="15"/>
              </w:rPr>
            </w:pPr>
            <w:r>
              <w:rPr>
                <w:rFonts w:ascii="宋体" w:hAnsi="宋体" w:cs="宋体" w:hint="eastAsia"/>
                <w:kern w:val="0"/>
                <w:sz w:val="15"/>
                <w:szCs w:val="15"/>
              </w:rPr>
              <w:t>剩余金额</w:t>
            </w:r>
          </w:p>
        </w:tc>
        <w:tc>
          <w:tcPr>
            <w:tcW w:w="3707" w:type="dxa"/>
            <w:tcBorders>
              <w:top w:val="nil"/>
              <w:left w:val="nil"/>
              <w:bottom w:val="single" w:sz="4" w:space="0" w:color="auto"/>
              <w:right w:val="single" w:sz="4" w:space="0" w:color="auto"/>
            </w:tcBorders>
            <w:shd w:val="clear" w:color="auto" w:fill="auto"/>
            <w:vAlign w:val="center"/>
          </w:tcPr>
          <w:p w:rsidR="00834D1B" w:rsidRDefault="00E36DBC">
            <w:pPr>
              <w:widowControl/>
              <w:spacing w:line="280" w:lineRule="exact"/>
              <w:jc w:val="center"/>
              <w:rPr>
                <w:rFonts w:ascii="宋体" w:hAnsi="宋体" w:cs="宋体"/>
                <w:kern w:val="0"/>
                <w:sz w:val="15"/>
                <w:szCs w:val="15"/>
              </w:rPr>
            </w:pPr>
            <w:r>
              <w:rPr>
                <w:rFonts w:ascii="宋体" w:hAnsi="宋体" w:cs="宋体" w:hint="eastAsia"/>
                <w:kern w:val="0"/>
                <w:sz w:val="15"/>
                <w:szCs w:val="15"/>
              </w:rPr>
              <w:t>插入用户卡后，剩余金额和充值金额会累加</w:t>
            </w:r>
          </w:p>
        </w:tc>
      </w:tr>
      <w:tr w:rsidR="00834D1B">
        <w:trPr>
          <w:trHeight w:hRule="exact" w:val="397"/>
          <w:jc w:val="center"/>
        </w:trPr>
        <w:tc>
          <w:tcPr>
            <w:tcW w:w="1041" w:type="dxa"/>
            <w:tcBorders>
              <w:top w:val="nil"/>
              <w:left w:val="single" w:sz="4" w:space="0" w:color="auto"/>
              <w:bottom w:val="single" w:sz="4" w:space="0" w:color="auto"/>
              <w:right w:val="single" w:sz="4" w:space="0" w:color="auto"/>
            </w:tcBorders>
            <w:shd w:val="clear" w:color="auto" w:fill="auto"/>
            <w:vAlign w:val="center"/>
          </w:tcPr>
          <w:p w:rsidR="00834D1B" w:rsidRDefault="00E36DBC">
            <w:pPr>
              <w:widowControl/>
              <w:spacing w:line="280" w:lineRule="exact"/>
              <w:jc w:val="center"/>
              <w:rPr>
                <w:rFonts w:ascii="宋体" w:hAnsi="宋体" w:cs="宋体"/>
                <w:kern w:val="0"/>
                <w:sz w:val="15"/>
                <w:szCs w:val="15"/>
              </w:rPr>
            </w:pPr>
            <w:r>
              <w:rPr>
                <w:rFonts w:ascii="宋体" w:hAnsi="宋体" w:cs="宋体" w:hint="eastAsia"/>
                <w:kern w:val="0"/>
                <w:sz w:val="15"/>
                <w:szCs w:val="15"/>
              </w:rPr>
              <w:t>4</w:t>
            </w:r>
          </w:p>
        </w:tc>
        <w:tc>
          <w:tcPr>
            <w:tcW w:w="1152" w:type="dxa"/>
            <w:tcBorders>
              <w:top w:val="nil"/>
              <w:left w:val="nil"/>
              <w:bottom w:val="single" w:sz="4" w:space="0" w:color="auto"/>
              <w:right w:val="single" w:sz="4" w:space="0" w:color="auto"/>
            </w:tcBorders>
            <w:shd w:val="clear" w:color="auto" w:fill="auto"/>
            <w:vAlign w:val="center"/>
          </w:tcPr>
          <w:p w:rsidR="00834D1B" w:rsidRDefault="00E36DBC">
            <w:pPr>
              <w:widowControl/>
              <w:spacing w:line="280" w:lineRule="exact"/>
              <w:jc w:val="center"/>
              <w:rPr>
                <w:rFonts w:ascii="宋体" w:hAnsi="宋体" w:cs="宋体"/>
                <w:kern w:val="0"/>
                <w:sz w:val="15"/>
                <w:szCs w:val="15"/>
              </w:rPr>
            </w:pPr>
            <w:r>
              <w:rPr>
                <w:rFonts w:ascii="宋体" w:hAnsi="宋体" w:cs="宋体" w:hint="eastAsia"/>
                <w:kern w:val="0"/>
                <w:sz w:val="15"/>
                <w:szCs w:val="15"/>
              </w:rPr>
              <w:t>总用量</w:t>
            </w:r>
          </w:p>
        </w:tc>
        <w:tc>
          <w:tcPr>
            <w:tcW w:w="3707" w:type="dxa"/>
            <w:tcBorders>
              <w:top w:val="nil"/>
              <w:left w:val="nil"/>
              <w:bottom w:val="single" w:sz="4" w:space="0" w:color="auto"/>
              <w:right w:val="single" w:sz="4" w:space="0" w:color="auto"/>
            </w:tcBorders>
            <w:shd w:val="clear" w:color="auto" w:fill="auto"/>
            <w:vAlign w:val="center"/>
          </w:tcPr>
          <w:p w:rsidR="00834D1B" w:rsidRDefault="00834D1B">
            <w:pPr>
              <w:widowControl/>
              <w:spacing w:line="280" w:lineRule="exact"/>
              <w:jc w:val="center"/>
              <w:rPr>
                <w:rFonts w:ascii="宋体" w:hAnsi="宋体" w:cs="宋体"/>
                <w:kern w:val="0"/>
                <w:sz w:val="15"/>
                <w:szCs w:val="15"/>
              </w:rPr>
            </w:pPr>
          </w:p>
        </w:tc>
      </w:tr>
      <w:tr w:rsidR="00834D1B">
        <w:trPr>
          <w:trHeight w:hRule="exact" w:val="418"/>
          <w:jc w:val="center"/>
        </w:trPr>
        <w:tc>
          <w:tcPr>
            <w:tcW w:w="1041" w:type="dxa"/>
            <w:tcBorders>
              <w:top w:val="nil"/>
              <w:left w:val="single" w:sz="4" w:space="0" w:color="auto"/>
              <w:bottom w:val="single" w:sz="4" w:space="0" w:color="auto"/>
              <w:right w:val="single" w:sz="4" w:space="0" w:color="auto"/>
            </w:tcBorders>
            <w:shd w:val="clear" w:color="auto" w:fill="auto"/>
            <w:vAlign w:val="center"/>
          </w:tcPr>
          <w:p w:rsidR="00834D1B" w:rsidRDefault="00E36DBC">
            <w:pPr>
              <w:widowControl/>
              <w:spacing w:line="280" w:lineRule="exact"/>
              <w:jc w:val="center"/>
              <w:rPr>
                <w:rFonts w:ascii="宋体" w:hAnsi="宋体" w:cs="宋体"/>
                <w:kern w:val="0"/>
                <w:sz w:val="15"/>
                <w:szCs w:val="15"/>
              </w:rPr>
            </w:pPr>
            <w:r>
              <w:rPr>
                <w:rFonts w:ascii="宋体" w:hAnsi="宋体" w:cs="宋体" w:hint="eastAsia"/>
                <w:kern w:val="0"/>
                <w:sz w:val="15"/>
                <w:szCs w:val="15"/>
              </w:rPr>
              <w:t>5</w:t>
            </w:r>
          </w:p>
        </w:tc>
        <w:tc>
          <w:tcPr>
            <w:tcW w:w="1152" w:type="dxa"/>
            <w:tcBorders>
              <w:top w:val="nil"/>
              <w:left w:val="nil"/>
              <w:bottom w:val="single" w:sz="4" w:space="0" w:color="auto"/>
              <w:right w:val="single" w:sz="4" w:space="0" w:color="auto"/>
            </w:tcBorders>
            <w:shd w:val="clear" w:color="auto" w:fill="auto"/>
            <w:vAlign w:val="center"/>
          </w:tcPr>
          <w:p w:rsidR="00834D1B" w:rsidRDefault="00E36DBC">
            <w:pPr>
              <w:widowControl/>
              <w:spacing w:line="280" w:lineRule="exact"/>
              <w:jc w:val="center"/>
              <w:rPr>
                <w:rFonts w:ascii="宋体" w:hAnsi="宋体" w:cs="宋体"/>
                <w:kern w:val="0"/>
                <w:sz w:val="15"/>
                <w:szCs w:val="15"/>
              </w:rPr>
            </w:pPr>
            <w:r>
              <w:rPr>
                <w:rFonts w:ascii="宋体" w:hAnsi="宋体" w:cs="宋体" w:hint="eastAsia"/>
                <w:kern w:val="0"/>
                <w:sz w:val="15"/>
                <w:szCs w:val="15"/>
              </w:rPr>
              <w:t>当前阶梯信息</w:t>
            </w:r>
          </w:p>
        </w:tc>
        <w:tc>
          <w:tcPr>
            <w:tcW w:w="3707" w:type="dxa"/>
            <w:tcBorders>
              <w:top w:val="nil"/>
              <w:left w:val="nil"/>
              <w:bottom w:val="single" w:sz="4" w:space="0" w:color="auto"/>
              <w:right w:val="single" w:sz="4" w:space="0" w:color="auto"/>
            </w:tcBorders>
            <w:shd w:val="clear" w:color="auto" w:fill="auto"/>
            <w:vAlign w:val="center"/>
          </w:tcPr>
          <w:p w:rsidR="00834D1B" w:rsidRDefault="00E36DBC">
            <w:pPr>
              <w:widowControl/>
              <w:spacing w:line="280" w:lineRule="exact"/>
              <w:jc w:val="center"/>
              <w:rPr>
                <w:rFonts w:ascii="宋体" w:hAnsi="宋体" w:cs="宋体"/>
                <w:kern w:val="0"/>
                <w:sz w:val="15"/>
                <w:szCs w:val="15"/>
              </w:rPr>
            </w:pPr>
            <w:r>
              <w:rPr>
                <w:rFonts w:ascii="宋体" w:hAnsi="宋体" w:cs="宋体" w:hint="eastAsia"/>
                <w:kern w:val="0"/>
                <w:sz w:val="15"/>
                <w:szCs w:val="15"/>
              </w:rPr>
              <w:t>当前使用的阶梯数和对应的月用量</w:t>
            </w:r>
          </w:p>
        </w:tc>
      </w:tr>
    </w:tbl>
    <w:p w:rsidR="00834D1B" w:rsidRDefault="00E36DBC" w:rsidP="00A143BD">
      <w:pPr>
        <w:pStyle w:val="11"/>
        <w:numPr>
          <w:ilvl w:val="1"/>
          <w:numId w:val="4"/>
        </w:numPr>
        <w:spacing w:beforeLines="80" w:line="280" w:lineRule="exact"/>
        <w:ind w:firstLineChars="0"/>
        <w:jc w:val="left"/>
        <w:rPr>
          <w:sz w:val="15"/>
          <w:szCs w:val="15"/>
        </w:rPr>
      </w:pPr>
      <w:r>
        <w:rPr>
          <w:rFonts w:hint="eastAsia"/>
          <w:sz w:val="15"/>
          <w:szCs w:val="15"/>
        </w:rPr>
        <w:t>插卡后操作异常显示内容如下：</w:t>
      </w:r>
    </w:p>
    <w:tbl>
      <w:tblPr>
        <w:tblpPr w:leftFromText="180" w:rightFromText="180" w:vertAnchor="text" w:tblpXSpec="center" w:tblpY="1"/>
        <w:tblOverlap w:val="never"/>
        <w:tblW w:w="5780" w:type="dxa"/>
        <w:jc w:val="center"/>
        <w:tblLayout w:type="fixed"/>
        <w:tblLook w:val="04A0"/>
      </w:tblPr>
      <w:tblGrid>
        <w:gridCol w:w="1040"/>
        <w:gridCol w:w="1091"/>
        <w:gridCol w:w="3649"/>
      </w:tblGrid>
      <w:tr w:rsidR="00834D1B">
        <w:trPr>
          <w:trHeight w:val="396"/>
          <w:jc w:val="center"/>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834D1B" w:rsidRDefault="00E36DBC">
            <w:pPr>
              <w:widowControl/>
              <w:spacing w:line="280" w:lineRule="exact"/>
              <w:jc w:val="center"/>
              <w:rPr>
                <w:rFonts w:ascii="宋体" w:hAnsi="宋体" w:cs="宋体"/>
                <w:kern w:val="0"/>
                <w:sz w:val="15"/>
                <w:szCs w:val="15"/>
              </w:rPr>
            </w:pPr>
            <w:r>
              <w:rPr>
                <w:rFonts w:ascii="宋体" w:hAnsi="宋体" w:cs="宋体" w:hint="eastAsia"/>
                <w:kern w:val="0"/>
                <w:sz w:val="15"/>
                <w:szCs w:val="15"/>
              </w:rPr>
              <w:t>显示顺序</w:t>
            </w:r>
          </w:p>
        </w:tc>
        <w:tc>
          <w:tcPr>
            <w:tcW w:w="1091" w:type="dxa"/>
            <w:tcBorders>
              <w:top w:val="single" w:sz="4" w:space="0" w:color="auto"/>
              <w:left w:val="nil"/>
              <w:bottom w:val="single" w:sz="4" w:space="0" w:color="auto"/>
              <w:right w:val="single" w:sz="4" w:space="0" w:color="auto"/>
            </w:tcBorders>
            <w:shd w:val="clear" w:color="auto" w:fill="auto"/>
            <w:vAlign w:val="center"/>
          </w:tcPr>
          <w:p w:rsidR="00834D1B" w:rsidRDefault="00E36DBC">
            <w:pPr>
              <w:widowControl/>
              <w:spacing w:line="280" w:lineRule="exact"/>
              <w:jc w:val="center"/>
              <w:rPr>
                <w:rFonts w:ascii="宋体" w:hAnsi="宋体" w:cs="宋体"/>
                <w:kern w:val="0"/>
                <w:sz w:val="15"/>
                <w:szCs w:val="15"/>
              </w:rPr>
            </w:pPr>
            <w:r>
              <w:rPr>
                <w:rFonts w:ascii="宋体" w:hAnsi="宋体" w:cs="宋体" w:hint="eastAsia"/>
                <w:kern w:val="0"/>
                <w:sz w:val="15"/>
                <w:szCs w:val="15"/>
              </w:rPr>
              <w:t>显示内容</w:t>
            </w:r>
          </w:p>
        </w:tc>
        <w:tc>
          <w:tcPr>
            <w:tcW w:w="3649" w:type="dxa"/>
            <w:tcBorders>
              <w:top w:val="single" w:sz="4" w:space="0" w:color="auto"/>
              <w:left w:val="nil"/>
              <w:bottom w:val="single" w:sz="4" w:space="0" w:color="auto"/>
              <w:right w:val="single" w:sz="4" w:space="0" w:color="auto"/>
            </w:tcBorders>
            <w:shd w:val="clear" w:color="auto" w:fill="auto"/>
            <w:vAlign w:val="center"/>
          </w:tcPr>
          <w:p w:rsidR="00834D1B" w:rsidRDefault="00E36DBC">
            <w:pPr>
              <w:widowControl/>
              <w:spacing w:line="280" w:lineRule="exact"/>
              <w:jc w:val="center"/>
              <w:rPr>
                <w:rFonts w:ascii="宋体" w:hAnsi="宋体" w:cs="宋体"/>
                <w:kern w:val="0"/>
                <w:sz w:val="15"/>
                <w:szCs w:val="15"/>
              </w:rPr>
            </w:pPr>
            <w:r>
              <w:rPr>
                <w:rFonts w:ascii="宋体" w:hAnsi="宋体" w:cs="宋体" w:hint="eastAsia"/>
                <w:kern w:val="0"/>
                <w:sz w:val="15"/>
                <w:szCs w:val="15"/>
              </w:rPr>
              <w:t>备注</w:t>
            </w:r>
          </w:p>
        </w:tc>
      </w:tr>
      <w:tr w:rsidR="00834D1B">
        <w:trPr>
          <w:trHeight w:val="447"/>
          <w:jc w:val="center"/>
        </w:trPr>
        <w:tc>
          <w:tcPr>
            <w:tcW w:w="1040" w:type="dxa"/>
            <w:tcBorders>
              <w:top w:val="nil"/>
              <w:left w:val="single" w:sz="4" w:space="0" w:color="auto"/>
              <w:bottom w:val="single" w:sz="4" w:space="0" w:color="auto"/>
              <w:right w:val="single" w:sz="4" w:space="0" w:color="auto"/>
            </w:tcBorders>
            <w:shd w:val="clear" w:color="auto" w:fill="auto"/>
            <w:vAlign w:val="center"/>
          </w:tcPr>
          <w:p w:rsidR="00834D1B" w:rsidRDefault="00E36DBC">
            <w:pPr>
              <w:widowControl/>
              <w:spacing w:line="280" w:lineRule="exact"/>
              <w:jc w:val="center"/>
              <w:rPr>
                <w:rFonts w:ascii="宋体" w:hAnsi="宋体" w:cs="宋体"/>
                <w:kern w:val="0"/>
                <w:sz w:val="15"/>
                <w:szCs w:val="15"/>
              </w:rPr>
            </w:pPr>
            <w:r>
              <w:rPr>
                <w:rFonts w:ascii="宋体" w:hAnsi="宋体" w:cs="宋体" w:hint="eastAsia"/>
                <w:kern w:val="0"/>
                <w:sz w:val="15"/>
                <w:szCs w:val="15"/>
              </w:rPr>
              <w:lastRenderedPageBreak/>
              <w:t>1</w:t>
            </w:r>
          </w:p>
        </w:tc>
        <w:tc>
          <w:tcPr>
            <w:tcW w:w="1091" w:type="dxa"/>
            <w:tcBorders>
              <w:top w:val="nil"/>
              <w:left w:val="nil"/>
              <w:bottom w:val="single" w:sz="4" w:space="0" w:color="auto"/>
              <w:right w:val="single" w:sz="4" w:space="0" w:color="auto"/>
            </w:tcBorders>
            <w:shd w:val="clear" w:color="auto" w:fill="auto"/>
            <w:vAlign w:val="center"/>
          </w:tcPr>
          <w:p w:rsidR="00834D1B" w:rsidRDefault="00E36DBC">
            <w:pPr>
              <w:widowControl/>
              <w:spacing w:line="280" w:lineRule="exact"/>
              <w:jc w:val="center"/>
              <w:rPr>
                <w:rFonts w:ascii="宋体" w:hAnsi="宋体" w:cs="宋体"/>
                <w:kern w:val="0"/>
                <w:sz w:val="15"/>
                <w:szCs w:val="15"/>
              </w:rPr>
            </w:pPr>
            <w:r>
              <w:rPr>
                <w:rFonts w:ascii="宋体" w:hAnsi="宋体" w:cs="宋体" w:hint="eastAsia"/>
                <w:kern w:val="0"/>
                <w:sz w:val="15"/>
                <w:szCs w:val="15"/>
              </w:rPr>
              <w:t>插卡提示</w:t>
            </w:r>
          </w:p>
        </w:tc>
        <w:tc>
          <w:tcPr>
            <w:tcW w:w="3649" w:type="dxa"/>
            <w:tcBorders>
              <w:top w:val="nil"/>
              <w:left w:val="nil"/>
              <w:bottom w:val="single" w:sz="4" w:space="0" w:color="auto"/>
              <w:right w:val="single" w:sz="4" w:space="0" w:color="auto"/>
            </w:tcBorders>
            <w:shd w:val="clear" w:color="auto" w:fill="auto"/>
            <w:vAlign w:val="center"/>
          </w:tcPr>
          <w:p w:rsidR="00834D1B" w:rsidRDefault="00E36DBC">
            <w:pPr>
              <w:widowControl/>
              <w:spacing w:line="280" w:lineRule="exact"/>
              <w:jc w:val="center"/>
              <w:rPr>
                <w:rFonts w:ascii="宋体" w:hAnsi="宋体" w:cs="宋体"/>
                <w:kern w:val="0"/>
                <w:sz w:val="15"/>
                <w:szCs w:val="15"/>
              </w:rPr>
            </w:pPr>
            <w:r>
              <w:rPr>
                <w:rFonts w:ascii="宋体" w:hAnsi="宋体" w:cs="宋体" w:hint="eastAsia"/>
                <w:kern w:val="0"/>
                <w:sz w:val="15"/>
                <w:szCs w:val="15"/>
              </w:rPr>
              <w:t>显示“</w:t>
            </w:r>
            <w:r>
              <w:rPr>
                <w:rFonts w:ascii="宋体" w:hAnsi="宋体" w:cs="宋体" w:hint="eastAsia"/>
                <w:kern w:val="0"/>
                <w:sz w:val="15"/>
                <w:szCs w:val="15"/>
              </w:rPr>
              <w:t>Err XX</w:t>
            </w:r>
            <w:r>
              <w:rPr>
                <w:rFonts w:ascii="宋体" w:hAnsi="宋体" w:cs="宋体" w:hint="eastAsia"/>
                <w:kern w:val="0"/>
                <w:sz w:val="15"/>
                <w:szCs w:val="15"/>
              </w:rPr>
              <w:t>”</w:t>
            </w:r>
          </w:p>
        </w:tc>
      </w:tr>
    </w:tbl>
    <w:p w:rsidR="00834D1B" w:rsidRDefault="00834D1B">
      <w:pPr>
        <w:pStyle w:val="11"/>
        <w:spacing w:line="280" w:lineRule="exact"/>
        <w:ind w:firstLineChars="0" w:firstLine="0"/>
        <w:rPr>
          <w:sz w:val="15"/>
          <w:szCs w:val="15"/>
        </w:rPr>
      </w:pPr>
    </w:p>
    <w:p w:rsidR="00834D1B" w:rsidRDefault="00E36DBC">
      <w:pPr>
        <w:pStyle w:val="11"/>
        <w:spacing w:line="280" w:lineRule="exact"/>
        <w:ind w:firstLineChars="0" w:firstLine="0"/>
        <w:rPr>
          <w:sz w:val="15"/>
          <w:szCs w:val="15"/>
        </w:rPr>
      </w:pPr>
      <w:r>
        <w:rPr>
          <w:rFonts w:hint="eastAsia"/>
          <w:sz w:val="15"/>
          <w:szCs w:val="15"/>
        </w:rPr>
        <w:t>显示界面说明：</w:t>
      </w:r>
    </w:p>
    <w:p w:rsidR="00834D1B" w:rsidRDefault="00E36DBC">
      <w:pPr>
        <w:pStyle w:val="11"/>
        <w:numPr>
          <w:ilvl w:val="1"/>
          <w:numId w:val="4"/>
        </w:numPr>
        <w:spacing w:line="280" w:lineRule="exact"/>
        <w:ind w:firstLineChars="0"/>
        <w:rPr>
          <w:sz w:val="15"/>
          <w:szCs w:val="15"/>
        </w:rPr>
      </w:pPr>
      <w:r>
        <w:rPr>
          <w:rFonts w:hint="eastAsia"/>
          <w:sz w:val="15"/>
          <w:szCs w:val="15"/>
        </w:rPr>
        <w:t>插卡操作正常时显示“</w:t>
      </w:r>
      <w:r>
        <w:rPr>
          <w:rFonts w:hint="eastAsia"/>
          <w:sz w:val="15"/>
          <w:szCs w:val="15"/>
        </w:rPr>
        <w:t>good</w:t>
      </w:r>
      <w:r>
        <w:rPr>
          <w:rFonts w:hint="eastAsia"/>
          <w:sz w:val="15"/>
          <w:szCs w:val="15"/>
        </w:rPr>
        <w:t>”，如图</w:t>
      </w:r>
      <w:r>
        <w:rPr>
          <w:rFonts w:hint="eastAsia"/>
          <w:sz w:val="15"/>
          <w:szCs w:val="15"/>
        </w:rPr>
        <w:t>1</w:t>
      </w:r>
      <w:r>
        <w:rPr>
          <w:rFonts w:hint="eastAsia"/>
          <w:sz w:val="15"/>
          <w:szCs w:val="15"/>
        </w:rPr>
        <w:t>所示。</w:t>
      </w:r>
    </w:p>
    <w:p w:rsidR="00834D1B" w:rsidRDefault="00E36DBC">
      <w:pPr>
        <w:pStyle w:val="11"/>
        <w:numPr>
          <w:ilvl w:val="1"/>
          <w:numId w:val="4"/>
        </w:numPr>
        <w:spacing w:line="280" w:lineRule="exact"/>
        <w:ind w:firstLineChars="0"/>
        <w:rPr>
          <w:sz w:val="15"/>
          <w:szCs w:val="15"/>
        </w:rPr>
      </w:pPr>
      <w:r>
        <w:rPr>
          <w:rFonts w:hint="eastAsia"/>
          <w:sz w:val="15"/>
          <w:szCs w:val="15"/>
        </w:rPr>
        <w:t>插卡操作异常显示“</w:t>
      </w:r>
      <w:r>
        <w:rPr>
          <w:rFonts w:hint="eastAsia"/>
          <w:sz w:val="15"/>
          <w:szCs w:val="15"/>
        </w:rPr>
        <w:t>err</w:t>
      </w:r>
      <w:r>
        <w:rPr>
          <w:rFonts w:hint="eastAsia"/>
          <w:sz w:val="15"/>
          <w:szCs w:val="15"/>
        </w:rPr>
        <w:t>”，如图</w:t>
      </w:r>
      <w:r>
        <w:rPr>
          <w:rFonts w:hint="eastAsia"/>
          <w:sz w:val="15"/>
          <w:szCs w:val="15"/>
        </w:rPr>
        <w:t>2</w:t>
      </w:r>
      <w:r>
        <w:rPr>
          <w:rFonts w:hint="eastAsia"/>
          <w:sz w:val="15"/>
          <w:szCs w:val="15"/>
        </w:rPr>
        <w:t>所示。</w:t>
      </w:r>
    </w:p>
    <w:p w:rsidR="00834D1B" w:rsidRDefault="00E36DBC">
      <w:pPr>
        <w:pStyle w:val="11"/>
        <w:numPr>
          <w:ilvl w:val="1"/>
          <w:numId w:val="4"/>
        </w:numPr>
        <w:spacing w:line="280" w:lineRule="exact"/>
        <w:ind w:firstLineChars="0"/>
        <w:rPr>
          <w:sz w:val="15"/>
          <w:szCs w:val="15"/>
        </w:rPr>
      </w:pPr>
      <w:r>
        <w:rPr>
          <w:rFonts w:hint="eastAsia"/>
          <w:noProof/>
          <w:sz w:val="15"/>
          <w:szCs w:val="15"/>
        </w:rPr>
        <w:drawing>
          <wp:anchor distT="0" distB="0" distL="0" distR="0" simplePos="0" relativeHeight="251657728" behindDoc="0" locked="0" layoutInCell="1" allowOverlap="1">
            <wp:simplePos x="0" y="0"/>
            <wp:positionH relativeFrom="column">
              <wp:posOffset>766445</wp:posOffset>
            </wp:positionH>
            <wp:positionV relativeFrom="paragraph">
              <wp:posOffset>16510</wp:posOffset>
            </wp:positionV>
            <wp:extent cx="201930" cy="201930"/>
            <wp:effectExtent l="19050" t="0" r="762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cstate="print"/>
                    <a:srcRect/>
                    <a:stretch>
                      <a:fillRect/>
                    </a:stretch>
                  </pic:blipFill>
                  <pic:spPr>
                    <a:xfrm>
                      <a:off x="0" y="0"/>
                      <a:ext cx="201930" cy="201930"/>
                    </a:xfrm>
                    <a:prstGeom prst="rect">
                      <a:avLst/>
                    </a:prstGeom>
                    <a:noFill/>
                    <a:ln w="9525">
                      <a:noFill/>
                      <a:miter lim="800000"/>
                      <a:headEnd/>
                      <a:tailEnd/>
                    </a:ln>
                  </pic:spPr>
                </pic:pic>
              </a:graphicData>
            </a:graphic>
          </wp:anchor>
        </w:drawing>
      </w:r>
      <w:r>
        <w:rPr>
          <w:rFonts w:hint="eastAsia"/>
          <w:sz w:val="15"/>
          <w:szCs w:val="15"/>
        </w:rPr>
        <w:t>功能图标“”和旁边的“</w:t>
      </w:r>
      <w:r>
        <w:rPr>
          <w:rFonts w:hint="eastAsia"/>
          <w:sz w:val="15"/>
          <w:szCs w:val="15"/>
        </w:rPr>
        <w:t>1</w:t>
      </w:r>
      <w:r>
        <w:rPr>
          <w:rFonts w:hint="eastAsia"/>
          <w:sz w:val="15"/>
          <w:szCs w:val="15"/>
        </w:rPr>
        <w:t>”组合表示充值金额界面，如图</w:t>
      </w:r>
      <w:r>
        <w:rPr>
          <w:rFonts w:hint="eastAsia"/>
          <w:sz w:val="15"/>
          <w:szCs w:val="15"/>
        </w:rPr>
        <w:t>3</w:t>
      </w:r>
      <w:r>
        <w:rPr>
          <w:rFonts w:hint="eastAsia"/>
          <w:sz w:val="15"/>
          <w:szCs w:val="15"/>
        </w:rPr>
        <w:t>所示（充值金额：</w:t>
      </w:r>
      <w:r>
        <w:rPr>
          <w:rFonts w:hint="eastAsia"/>
          <w:sz w:val="15"/>
          <w:szCs w:val="15"/>
        </w:rPr>
        <w:t>20.68</w:t>
      </w:r>
      <w:r>
        <w:rPr>
          <w:rFonts w:hint="eastAsia"/>
          <w:sz w:val="15"/>
          <w:szCs w:val="15"/>
        </w:rPr>
        <w:t>元）。</w:t>
      </w:r>
    </w:p>
    <w:p w:rsidR="00834D1B" w:rsidRDefault="00E36DBC">
      <w:pPr>
        <w:pStyle w:val="11"/>
        <w:numPr>
          <w:ilvl w:val="1"/>
          <w:numId w:val="4"/>
        </w:numPr>
        <w:spacing w:line="280" w:lineRule="exact"/>
        <w:ind w:firstLineChars="0"/>
        <w:rPr>
          <w:sz w:val="15"/>
          <w:szCs w:val="15"/>
        </w:rPr>
      </w:pPr>
      <w:r>
        <w:rPr>
          <w:rFonts w:hint="eastAsia"/>
          <w:sz w:val="15"/>
          <w:szCs w:val="15"/>
        </w:rPr>
        <w:t>“余”表示剩余金额界面，如图</w:t>
      </w:r>
      <w:r>
        <w:rPr>
          <w:rFonts w:hint="eastAsia"/>
          <w:sz w:val="15"/>
          <w:szCs w:val="15"/>
        </w:rPr>
        <w:t>4</w:t>
      </w:r>
      <w:r>
        <w:rPr>
          <w:rFonts w:hint="eastAsia"/>
          <w:sz w:val="15"/>
          <w:szCs w:val="15"/>
        </w:rPr>
        <w:t>所示（剩余金额：</w:t>
      </w:r>
      <w:r>
        <w:rPr>
          <w:rFonts w:hint="eastAsia"/>
          <w:sz w:val="15"/>
          <w:szCs w:val="15"/>
        </w:rPr>
        <w:t>98.88</w:t>
      </w:r>
      <w:r>
        <w:rPr>
          <w:rFonts w:hint="eastAsia"/>
          <w:sz w:val="15"/>
          <w:szCs w:val="15"/>
        </w:rPr>
        <w:t>元。如数字前出现负号“</w:t>
      </w:r>
      <w:r>
        <w:rPr>
          <w:rFonts w:hint="eastAsia"/>
          <w:sz w:val="15"/>
          <w:szCs w:val="15"/>
        </w:rPr>
        <w:t>-</w:t>
      </w:r>
      <w:r>
        <w:rPr>
          <w:rFonts w:hint="eastAsia"/>
          <w:sz w:val="15"/>
          <w:szCs w:val="15"/>
        </w:rPr>
        <w:t>”表示欠费可能会关阀，请及时充值，如图</w:t>
      </w:r>
      <w:r>
        <w:rPr>
          <w:rFonts w:hint="eastAsia"/>
          <w:sz w:val="15"/>
          <w:szCs w:val="15"/>
        </w:rPr>
        <w:t>7</w:t>
      </w:r>
      <w:r>
        <w:rPr>
          <w:rFonts w:hint="eastAsia"/>
          <w:sz w:val="15"/>
          <w:szCs w:val="15"/>
        </w:rPr>
        <w:t>所示，表示欠费</w:t>
      </w:r>
      <w:r>
        <w:rPr>
          <w:rFonts w:hint="eastAsia"/>
          <w:sz w:val="15"/>
          <w:szCs w:val="15"/>
        </w:rPr>
        <w:t>8.88</w:t>
      </w:r>
      <w:r>
        <w:rPr>
          <w:rFonts w:hint="eastAsia"/>
          <w:sz w:val="15"/>
          <w:szCs w:val="15"/>
        </w:rPr>
        <w:t>元）。</w:t>
      </w:r>
    </w:p>
    <w:p w:rsidR="00834D1B" w:rsidRDefault="00E36DBC">
      <w:pPr>
        <w:pStyle w:val="11"/>
        <w:numPr>
          <w:ilvl w:val="1"/>
          <w:numId w:val="4"/>
        </w:numPr>
        <w:spacing w:line="280" w:lineRule="exact"/>
        <w:ind w:firstLineChars="0"/>
        <w:rPr>
          <w:sz w:val="15"/>
          <w:szCs w:val="15"/>
        </w:rPr>
      </w:pPr>
      <w:r>
        <w:rPr>
          <w:rFonts w:hint="eastAsia"/>
          <w:sz w:val="15"/>
          <w:szCs w:val="15"/>
        </w:rPr>
        <w:t>“总”表示总用量界面，如图</w:t>
      </w:r>
      <w:r>
        <w:rPr>
          <w:rFonts w:hint="eastAsia"/>
          <w:sz w:val="15"/>
          <w:szCs w:val="15"/>
        </w:rPr>
        <w:t>5</w:t>
      </w:r>
      <w:r>
        <w:rPr>
          <w:rFonts w:hint="eastAsia"/>
          <w:sz w:val="15"/>
          <w:szCs w:val="15"/>
        </w:rPr>
        <w:t>所示（总用量：</w:t>
      </w:r>
      <w:r>
        <w:rPr>
          <w:rFonts w:hint="eastAsia"/>
          <w:sz w:val="15"/>
          <w:szCs w:val="15"/>
        </w:rPr>
        <w:t>388.8888 m</w:t>
      </w:r>
      <w:r>
        <w:rPr>
          <w:rFonts w:hint="eastAsia"/>
          <w:sz w:val="15"/>
          <w:szCs w:val="15"/>
        </w:rPr>
        <w:t>³）。</w:t>
      </w:r>
    </w:p>
    <w:p w:rsidR="00834D1B" w:rsidRDefault="00E36DBC">
      <w:pPr>
        <w:pStyle w:val="11"/>
        <w:numPr>
          <w:ilvl w:val="1"/>
          <w:numId w:val="4"/>
        </w:numPr>
        <w:spacing w:line="280" w:lineRule="exact"/>
        <w:ind w:firstLineChars="0"/>
        <w:rPr>
          <w:sz w:val="15"/>
          <w:szCs w:val="15"/>
        </w:rPr>
      </w:pPr>
      <w:r>
        <w:rPr>
          <w:rFonts w:hint="eastAsia"/>
          <w:noProof/>
          <w:sz w:val="15"/>
          <w:szCs w:val="15"/>
        </w:rPr>
        <w:drawing>
          <wp:anchor distT="0" distB="0" distL="0" distR="0" simplePos="0" relativeHeight="251658752" behindDoc="0" locked="0" layoutInCell="1" allowOverlap="1">
            <wp:simplePos x="0" y="0"/>
            <wp:positionH relativeFrom="column">
              <wp:posOffset>760095</wp:posOffset>
            </wp:positionH>
            <wp:positionV relativeFrom="paragraph">
              <wp:posOffset>46355</wp:posOffset>
            </wp:positionV>
            <wp:extent cx="159385" cy="127635"/>
            <wp:effectExtent l="1905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1" cstate="print"/>
                    <a:srcRect/>
                    <a:stretch>
                      <a:fillRect/>
                    </a:stretch>
                  </pic:blipFill>
                  <pic:spPr>
                    <a:xfrm>
                      <a:off x="0" y="0"/>
                      <a:ext cx="159385" cy="127635"/>
                    </a:xfrm>
                    <a:prstGeom prst="rect">
                      <a:avLst/>
                    </a:prstGeom>
                    <a:noFill/>
                    <a:ln w="9525">
                      <a:noFill/>
                      <a:miter lim="800000"/>
                      <a:headEnd/>
                      <a:tailEnd/>
                    </a:ln>
                  </pic:spPr>
                </pic:pic>
              </a:graphicData>
            </a:graphic>
          </wp:anchor>
        </w:drawing>
      </w:r>
      <w:r>
        <w:rPr>
          <w:rFonts w:hint="eastAsia"/>
          <w:sz w:val="15"/>
          <w:szCs w:val="15"/>
        </w:rPr>
        <w:t>阶梯图标“”</w:t>
      </w:r>
      <w:r>
        <w:rPr>
          <w:rFonts w:hint="eastAsia"/>
          <w:sz w:val="15"/>
          <w:szCs w:val="15"/>
        </w:rPr>
        <w:t xml:space="preserve"> </w:t>
      </w:r>
      <w:r>
        <w:rPr>
          <w:rFonts w:hint="eastAsia"/>
          <w:sz w:val="15"/>
          <w:szCs w:val="15"/>
        </w:rPr>
        <w:t>和旁边的“数字”组合表示当前阶梯信息界面，如图</w:t>
      </w:r>
      <w:r>
        <w:rPr>
          <w:rFonts w:hint="eastAsia"/>
          <w:sz w:val="15"/>
          <w:szCs w:val="15"/>
        </w:rPr>
        <w:t>6</w:t>
      </w:r>
      <w:r>
        <w:rPr>
          <w:rFonts w:hint="eastAsia"/>
          <w:sz w:val="15"/>
          <w:szCs w:val="15"/>
        </w:rPr>
        <w:t>所示（当前阶梯</w:t>
      </w:r>
      <w:r>
        <w:rPr>
          <w:rFonts w:hint="eastAsia"/>
          <w:sz w:val="15"/>
          <w:szCs w:val="15"/>
        </w:rPr>
        <w:t>2</w:t>
      </w:r>
      <w:r>
        <w:rPr>
          <w:rFonts w:hint="eastAsia"/>
          <w:sz w:val="15"/>
          <w:szCs w:val="15"/>
        </w:rPr>
        <w:t>，用量</w:t>
      </w:r>
      <w:r>
        <w:rPr>
          <w:rFonts w:hint="eastAsia"/>
          <w:sz w:val="15"/>
          <w:szCs w:val="15"/>
        </w:rPr>
        <w:t>18.00m</w:t>
      </w:r>
      <w:r>
        <w:rPr>
          <w:rFonts w:hint="eastAsia"/>
          <w:sz w:val="15"/>
          <w:szCs w:val="15"/>
        </w:rPr>
        <w:t>³）。</w:t>
      </w:r>
    </w:p>
    <w:p w:rsidR="00834D1B" w:rsidRDefault="00E36DBC">
      <w:pPr>
        <w:pStyle w:val="11"/>
        <w:spacing w:line="280" w:lineRule="exact"/>
        <w:ind w:firstLineChars="0" w:firstLine="0"/>
        <w:rPr>
          <w:sz w:val="15"/>
          <w:szCs w:val="15"/>
        </w:rPr>
      </w:pPr>
      <w:r>
        <w:rPr>
          <w:rFonts w:hint="eastAsia"/>
          <w:sz w:val="15"/>
          <w:szCs w:val="15"/>
        </w:rPr>
        <w:t>图</w:t>
      </w:r>
      <w:r>
        <w:rPr>
          <w:rFonts w:hint="eastAsia"/>
          <w:sz w:val="15"/>
          <w:szCs w:val="15"/>
        </w:rPr>
        <w:t xml:space="preserve">1  </w:t>
      </w:r>
      <w:r>
        <w:rPr>
          <w:rFonts w:hint="eastAsia"/>
          <w:sz w:val="15"/>
          <w:szCs w:val="15"/>
        </w:rPr>
        <w:t>插卡操作正常</w:t>
      </w:r>
      <w:r>
        <w:rPr>
          <w:rFonts w:hint="eastAsia"/>
          <w:sz w:val="15"/>
          <w:szCs w:val="15"/>
        </w:rPr>
        <w:t xml:space="preserve">                     </w:t>
      </w:r>
      <w:r>
        <w:rPr>
          <w:rFonts w:hint="eastAsia"/>
          <w:sz w:val="15"/>
          <w:szCs w:val="15"/>
        </w:rPr>
        <w:t>图</w:t>
      </w:r>
      <w:r>
        <w:rPr>
          <w:rFonts w:hint="eastAsia"/>
          <w:sz w:val="15"/>
          <w:szCs w:val="15"/>
        </w:rPr>
        <w:t xml:space="preserve">2 </w:t>
      </w:r>
      <w:r>
        <w:rPr>
          <w:rFonts w:hint="eastAsia"/>
          <w:sz w:val="15"/>
          <w:szCs w:val="15"/>
        </w:rPr>
        <w:t>插卡操作异常</w:t>
      </w:r>
    </w:p>
    <w:p w:rsidR="00834D1B" w:rsidRDefault="00E36DBC">
      <w:pPr>
        <w:pStyle w:val="11"/>
        <w:spacing w:line="280" w:lineRule="exact"/>
        <w:ind w:firstLineChars="0" w:firstLine="0"/>
        <w:jc w:val="center"/>
        <w:rPr>
          <w:sz w:val="15"/>
          <w:szCs w:val="15"/>
        </w:rPr>
      </w:pPr>
      <w:r>
        <w:rPr>
          <w:rFonts w:hint="eastAsia"/>
          <w:noProof/>
          <w:sz w:val="15"/>
          <w:szCs w:val="15"/>
        </w:rPr>
        <w:drawing>
          <wp:anchor distT="0" distB="0" distL="114300" distR="114300" simplePos="0" relativeHeight="251649536" behindDoc="0" locked="0" layoutInCell="1" allowOverlap="1">
            <wp:simplePos x="0" y="0"/>
            <wp:positionH relativeFrom="column">
              <wp:posOffset>22860</wp:posOffset>
            </wp:positionH>
            <wp:positionV relativeFrom="paragraph">
              <wp:posOffset>29845</wp:posOffset>
            </wp:positionV>
            <wp:extent cx="1375410" cy="590550"/>
            <wp:effectExtent l="0" t="0" r="15240" b="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2" cstate="print"/>
                    <a:srcRect/>
                    <a:stretch>
                      <a:fillRect/>
                    </a:stretch>
                  </pic:blipFill>
                  <pic:spPr>
                    <a:xfrm>
                      <a:off x="0" y="0"/>
                      <a:ext cx="1375410" cy="590550"/>
                    </a:xfrm>
                    <a:prstGeom prst="rect">
                      <a:avLst/>
                    </a:prstGeom>
                    <a:noFill/>
                    <a:ln w="9525">
                      <a:noFill/>
                      <a:miter lim="800000"/>
                      <a:headEnd/>
                      <a:tailEnd/>
                    </a:ln>
                  </pic:spPr>
                </pic:pic>
              </a:graphicData>
            </a:graphic>
          </wp:anchor>
        </w:drawing>
      </w:r>
      <w:r>
        <w:rPr>
          <w:rFonts w:hint="eastAsia"/>
          <w:noProof/>
          <w:sz w:val="15"/>
          <w:szCs w:val="15"/>
        </w:rPr>
        <w:drawing>
          <wp:anchor distT="0" distB="0" distL="114300" distR="114300" simplePos="0" relativeHeight="251650560" behindDoc="0" locked="0" layoutInCell="1" allowOverlap="1">
            <wp:simplePos x="0" y="0"/>
            <wp:positionH relativeFrom="column">
              <wp:posOffset>1828165</wp:posOffset>
            </wp:positionH>
            <wp:positionV relativeFrom="paragraph">
              <wp:posOffset>23495</wp:posOffset>
            </wp:positionV>
            <wp:extent cx="1353820" cy="581025"/>
            <wp:effectExtent l="0" t="0" r="17780" b="9525"/>
            <wp:wrapNone/>
            <wp:docPr id="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2"/>
                    <pic:cNvPicPr>
                      <a:picLocks noChangeAspect="1" noChangeArrowheads="1"/>
                    </pic:cNvPicPr>
                  </pic:nvPicPr>
                  <pic:blipFill>
                    <a:blip r:embed="rId13" cstate="print"/>
                    <a:srcRect/>
                    <a:stretch>
                      <a:fillRect/>
                    </a:stretch>
                  </pic:blipFill>
                  <pic:spPr>
                    <a:xfrm>
                      <a:off x="0" y="0"/>
                      <a:ext cx="1353820" cy="581025"/>
                    </a:xfrm>
                    <a:prstGeom prst="rect">
                      <a:avLst/>
                    </a:prstGeom>
                    <a:noFill/>
                    <a:ln w="9525">
                      <a:noFill/>
                      <a:miter lim="800000"/>
                      <a:headEnd/>
                      <a:tailEnd/>
                    </a:ln>
                  </pic:spPr>
                </pic:pic>
              </a:graphicData>
            </a:graphic>
          </wp:anchor>
        </w:drawing>
      </w:r>
    </w:p>
    <w:p w:rsidR="00834D1B" w:rsidRDefault="00834D1B">
      <w:pPr>
        <w:pStyle w:val="11"/>
        <w:spacing w:line="280" w:lineRule="exact"/>
        <w:ind w:firstLineChars="0" w:firstLine="0"/>
        <w:jc w:val="center"/>
        <w:rPr>
          <w:sz w:val="15"/>
          <w:szCs w:val="15"/>
        </w:rPr>
      </w:pPr>
    </w:p>
    <w:p w:rsidR="00834D1B" w:rsidRDefault="00834D1B">
      <w:pPr>
        <w:pStyle w:val="11"/>
        <w:spacing w:line="280" w:lineRule="exact"/>
        <w:ind w:firstLineChars="0" w:firstLine="0"/>
        <w:jc w:val="center"/>
        <w:rPr>
          <w:sz w:val="15"/>
          <w:szCs w:val="15"/>
        </w:rPr>
      </w:pPr>
    </w:p>
    <w:p w:rsidR="00834D1B" w:rsidRDefault="00834D1B">
      <w:pPr>
        <w:pStyle w:val="11"/>
        <w:spacing w:line="280" w:lineRule="exact"/>
        <w:ind w:firstLineChars="0" w:firstLine="0"/>
        <w:rPr>
          <w:sz w:val="15"/>
          <w:szCs w:val="15"/>
        </w:rPr>
      </w:pPr>
    </w:p>
    <w:p w:rsidR="00834D1B" w:rsidRDefault="00E36DBC">
      <w:pPr>
        <w:pStyle w:val="11"/>
        <w:spacing w:line="280" w:lineRule="exact"/>
        <w:ind w:firstLineChars="0" w:firstLine="0"/>
        <w:rPr>
          <w:sz w:val="15"/>
          <w:szCs w:val="15"/>
        </w:rPr>
      </w:pPr>
      <w:r>
        <w:rPr>
          <w:rFonts w:hint="eastAsia"/>
          <w:sz w:val="15"/>
          <w:szCs w:val="15"/>
        </w:rPr>
        <w:t>图</w:t>
      </w:r>
      <w:r>
        <w:rPr>
          <w:rFonts w:hint="eastAsia"/>
          <w:sz w:val="15"/>
          <w:szCs w:val="15"/>
        </w:rPr>
        <w:t xml:space="preserve">3 </w:t>
      </w:r>
      <w:r>
        <w:rPr>
          <w:rFonts w:hint="eastAsia"/>
          <w:sz w:val="15"/>
          <w:szCs w:val="15"/>
        </w:rPr>
        <w:t>充值金额界面</w:t>
      </w:r>
      <w:r>
        <w:rPr>
          <w:rFonts w:hint="eastAsia"/>
          <w:sz w:val="15"/>
          <w:szCs w:val="15"/>
        </w:rPr>
        <w:t xml:space="preserve">                      </w:t>
      </w:r>
      <w:r>
        <w:rPr>
          <w:rFonts w:hint="eastAsia"/>
          <w:sz w:val="15"/>
          <w:szCs w:val="15"/>
        </w:rPr>
        <w:t>图</w:t>
      </w:r>
      <w:r>
        <w:rPr>
          <w:rFonts w:hint="eastAsia"/>
          <w:sz w:val="15"/>
          <w:szCs w:val="15"/>
        </w:rPr>
        <w:t xml:space="preserve">4 </w:t>
      </w:r>
      <w:r>
        <w:rPr>
          <w:rFonts w:hint="eastAsia"/>
          <w:sz w:val="15"/>
          <w:szCs w:val="15"/>
        </w:rPr>
        <w:t>剩余金额界面</w:t>
      </w:r>
    </w:p>
    <w:p w:rsidR="00834D1B" w:rsidRDefault="00E36DBC">
      <w:pPr>
        <w:pStyle w:val="11"/>
        <w:spacing w:line="280" w:lineRule="exact"/>
        <w:ind w:left="840" w:firstLineChars="0" w:firstLine="0"/>
        <w:rPr>
          <w:sz w:val="15"/>
          <w:szCs w:val="15"/>
        </w:rPr>
      </w:pPr>
      <w:r>
        <w:rPr>
          <w:rFonts w:hint="eastAsia"/>
          <w:noProof/>
          <w:sz w:val="15"/>
          <w:szCs w:val="15"/>
        </w:rPr>
        <w:drawing>
          <wp:anchor distT="0" distB="0" distL="114300" distR="114300" simplePos="0" relativeHeight="251654656" behindDoc="0" locked="0" layoutInCell="1" allowOverlap="1">
            <wp:simplePos x="0" y="0"/>
            <wp:positionH relativeFrom="column">
              <wp:posOffset>1868805</wp:posOffset>
            </wp:positionH>
            <wp:positionV relativeFrom="paragraph">
              <wp:posOffset>40005</wp:posOffset>
            </wp:positionV>
            <wp:extent cx="1306830" cy="565150"/>
            <wp:effectExtent l="0" t="0" r="7620" b="6350"/>
            <wp:wrapNone/>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4" cstate="print"/>
                    <a:srcRect/>
                    <a:stretch>
                      <a:fillRect/>
                    </a:stretch>
                  </pic:blipFill>
                  <pic:spPr>
                    <a:xfrm>
                      <a:off x="0" y="0"/>
                      <a:ext cx="1306830" cy="565150"/>
                    </a:xfrm>
                    <a:prstGeom prst="rect">
                      <a:avLst/>
                    </a:prstGeom>
                    <a:noFill/>
                    <a:ln w="9525">
                      <a:noFill/>
                      <a:miter lim="800000"/>
                      <a:headEnd/>
                      <a:tailEnd/>
                    </a:ln>
                  </pic:spPr>
                </pic:pic>
              </a:graphicData>
            </a:graphic>
          </wp:anchor>
        </w:drawing>
      </w:r>
      <w:r>
        <w:rPr>
          <w:rFonts w:hint="eastAsia"/>
          <w:noProof/>
          <w:sz w:val="15"/>
          <w:szCs w:val="15"/>
        </w:rPr>
        <w:drawing>
          <wp:anchor distT="0" distB="0" distL="114300" distR="114300" simplePos="0" relativeHeight="251651584" behindDoc="0" locked="0" layoutInCell="1" allowOverlap="1">
            <wp:simplePos x="0" y="0"/>
            <wp:positionH relativeFrom="column">
              <wp:posOffset>28575</wp:posOffset>
            </wp:positionH>
            <wp:positionV relativeFrom="paragraph">
              <wp:posOffset>45085</wp:posOffset>
            </wp:positionV>
            <wp:extent cx="1378585" cy="596900"/>
            <wp:effectExtent l="0" t="0" r="12065" b="12700"/>
            <wp:wrapNone/>
            <wp:docPr id="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4"/>
                    <pic:cNvPicPr>
                      <a:picLocks noChangeAspect="1" noChangeArrowheads="1"/>
                    </pic:cNvPicPr>
                  </pic:nvPicPr>
                  <pic:blipFill>
                    <a:blip r:embed="rId15" cstate="print"/>
                    <a:srcRect/>
                    <a:stretch>
                      <a:fillRect/>
                    </a:stretch>
                  </pic:blipFill>
                  <pic:spPr>
                    <a:xfrm>
                      <a:off x="0" y="0"/>
                      <a:ext cx="1378585" cy="596900"/>
                    </a:xfrm>
                    <a:prstGeom prst="rect">
                      <a:avLst/>
                    </a:prstGeom>
                    <a:noFill/>
                    <a:ln w="9525">
                      <a:noFill/>
                      <a:miter lim="800000"/>
                      <a:headEnd/>
                      <a:tailEnd/>
                    </a:ln>
                  </pic:spPr>
                </pic:pic>
              </a:graphicData>
            </a:graphic>
          </wp:anchor>
        </w:drawing>
      </w:r>
    </w:p>
    <w:p w:rsidR="00834D1B" w:rsidRDefault="00834D1B">
      <w:pPr>
        <w:pStyle w:val="11"/>
        <w:spacing w:line="280" w:lineRule="exact"/>
        <w:ind w:left="840" w:firstLineChars="0" w:firstLine="0"/>
        <w:rPr>
          <w:sz w:val="15"/>
          <w:szCs w:val="15"/>
        </w:rPr>
      </w:pPr>
    </w:p>
    <w:p w:rsidR="00834D1B" w:rsidRDefault="00834D1B">
      <w:pPr>
        <w:spacing w:line="280" w:lineRule="exact"/>
        <w:rPr>
          <w:sz w:val="15"/>
          <w:szCs w:val="15"/>
        </w:rPr>
      </w:pPr>
    </w:p>
    <w:p w:rsidR="00834D1B" w:rsidRDefault="00834D1B">
      <w:pPr>
        <w:spacing w:line="280" w:lineRule="exact"/>
        <w:rPr>
          <w:sz w:val="15"/>
          <w:szCs w:val="15"/>
        </w:rPr>
      </w:pPr>
    </w:p>
    <w:p w:rsidR="00834D1B" w:rsidRDefault="00E36DBC">
      <w:pPr>
        <w:spacing w:line="280" w:lineRule="exact"/>
        <w:rPr>
          <w:sz w:val="15"/>
          <w:szCs w:val="15"/>
        </w:rPr>
      </w:pPr>
      <w:r>
        <w:rPr>
          <w:rFonts w:hint="eastAsia"/>
          <w:sz w:val="15"/>
          <w:szCs w:val="15"/>
        </w:rPr>
        <w:t>图</w:t>
      </w:r>
      <w:r>
        <w:rPr>
          <w:rFonts w:hint="eastAsia"/>
          <w:sz w:val="15"/>
          <w:szCs w:val="15"/>
        </w:rPr>
        <w:t xml:space="preserve">5 </w:t>
      </w:r>
      <w:r>
        <w:rPr>
          <w:rFonts w:hint="eastAsia"/>
          <w:sz w:val="15"/>
          <w:szCs w:val="15"/>
        </w:rPr>
        <w:t>总用水量界面</w:t>
      </w:r>
      <w:r>
        <w:rPr>
          <w:rFonts w:hint="eastAsia"/>
          <w:sz w:val="15"/>
          <w:szCs w:val="15"/>
        </w:rPr>
        <w:t xml:space="preserve">                    </w:t>
      </w:r>
      <w:r>
        <w:rPr>
          <w:rFonts w:hint="eastAsia"/>
          <w:sz w:val="15"/>
          <w:szCs w:val="15"/>
        </w:rPr>
        <w:t>图</w:t>
      </w:r>
      <w:r>
        <w:rPr>
          <w:rFonts w:hint="eastAsia"/>
          <w:sz w:val="15"/>
          <w:szCs w:val="15"/>
        </w:rPr>
        <w:t xml:space="preserve">6 </w:t>
      </w:r>
      <w:r>
        <w:rPr>
          <w:rFonts w:hint="eastAsia"/>
          <w:sz w:val="15"/>
          <w:szCs w:val="15"/>
        </w:rPr>
        <w:t>当前阶梯信息</w:t>
      </w:r>
    </w:p>
    <w:p w:rsidR="00834D1B" w:rsidRDefault="00E36DBC" w:rsidP="00A143BD">
      <w:pPr>
        <w:pStyle w:val="11"/>
        <w:spacing w:line="280" w:lineRule="exact"/>
        <w:ind w:firstLineChars="150" w:firstLine="225"/>
        <w:jc w:val="left"/>
        <w:rPr>
          <w:sz w:val="15"/>
          <w:szCs w:val="15"/>
        </w:rPr>
      </w:pPr>
      <w:r>
        <w:rPr>
          <w:noProof/>
          <w:sz w:val="15"/>
          <w:szCs w:val="15"/>
        </w:rPr>
        <w:drawing>
          <wp:anchor distT="0" distB="0" distL="114300" distR="114300" simplePos="0" relativeHeight="251653632" behindDoc="0" locked="0" layoutInCell="1" allowOverlap="1">
            <wp:simplePos x="0" y="0"/>
            <wp:positionH relativeFrom="column">
              <wp:posOffset>1852930</wp:posOffset>
            </wp:positionH>
            <wp:positionV relativeFrom="paragraph">
              <wp:posOffset>42545</wp:posOffset>
            </wp:positionV>
            <wp:extent cx="1341120" cy="577850"/>
            <wp:effectExtent l="0" t="0" r="11430" b="12700"/>
            <wp:wrapNone/>
            <wp:docPr id="4"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6"/>
                    <pic:cNvPicPr>
                      <a:picLocks noChangeAspect="1" noChangeArrowheads="1"/>
                    </pic:cNvPicPr>
                  </pic:nvPicPr>
                  <pic:blipFill>
                    <a:blip r:embed="rId16" cstate="print"/>
                    <a:srcRect/>
                    <a:stretch>
                      <a:fillRect/>
                    </a:stretch>
                  </pic:blipFill>
                  <pic:spPr>
                    <a:xfrm>
                      <a:off x="0" y="0"/>
                      <a:ext cx="1341120" cy="577850"/>
                    </a:xfrm>
                    <a:prstGeom prst="rect">
                      <a:avLst/>
                    </a:prstGeom>
                    <a:noFill/>
                    <a:ln w="9525">
                      <a:noFill/>
                      <a:miter lim="800000"/>
                      <a:headEnd/>
                      <a:tailEnd/>
                    </a:ln>
                  </pic:spPr>
                </pic:pic>
              </a:graphicData>
            </a:graphic>
          </wp:anchor>
        </w:drawing>
      </w:r>
      <w:r>
        <w:rPr>
          <w:noProof/>
          <w:sz w:val="15"/>
          <w:szCs w:val="15"/>
        </w:rPr>
        <w:drawing>
          <wp:anchor distT="0" distB="0" distL="114300" distR="114300" simplePos="0" relativeHeight="251652608" behindDoc="0" locked="0" layoutInCell="1" allowOverlap="1">
            <wp:simplePos x="0" y="0"/>
            <wp:positionH relativeFrom="column">
              <wp:posOffset>8890</wp:posOffset>
            </wp:positionH>
            <wp:positionV relativeFrom="paragraph">
              <wp:posOffset>22860</wp:posOffset>
            </wp:positionV>
            <wp:extent cx="1428750" cy="615950"/>
            <wp:effectExtent l="0" t="0" r="0" b="12700"/>
            <wp:wrapNone/>
            <wp:docPr id="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5"/>
                    <pic:cNvPicPr>
                      <a:picLocks noChangeAspect="1" noChangeArrowheads="1"/>
                    </pic:cNvPicPr>
                  </pic:nvPicPr>
                  <pic:blipFill>
                    <a:blip r:embed="rId17" cstate="print"/>
                    <a:srcRect/>
                    <a:stretch>
                      <a:fillRect/>
                    </a:stretch>
                  </pic:blipFill>
                  <pic:spPr>
                    <a:xfrm>
                      <a:off x="0" y="0"/>
                      <a:ext cx="1428750" cy="615950"/>
                    </a:xfrm>
                    <a:prstGeom prst="rect">
                      <a:avLst/>
                    </a:prstGeom>
                    <a:noFill/>
                    <a:ln w="9525">
                      <a:noFill/>
                      <a:miter lim="800000"/>
                      <a:headEnd/>
                      <a:tailEnd/>
                    </a:ln>
                  </pic:spPr>
                </pic:pic>
              </a:graphicData>
            </a:graphic>
          </wp:anchor>
        </w:drawing>
      </w:r>
    </w:p>
    <w:p w:rsidR="00834D1B" w:rsidRDefault="00834D1B">
      <w:pPr>
        <w:pStyle w:val="11"/>
        <w:spacing w:line="280" w:lineRule="exact"/>
        <w:ind w:firstLineChars="0"/>
        <w:jc w:val="left"/>
        <w:rPr>
          <w:sz w:val="15"/>
          <w:szCs w:val="15"/>
        </w:rPr>
      </w:pPr>
    </w:p>
    <w:p w:rsidR="00834D1B" w:rsidRDefault="00E36DBC">
      <w:pPr>
        <w:pStyle w:val="11"/>
        <w:spacing w:line="280" w:lineRule="exact"/>
        <w:ind w:firstLineChars="0" w:firstLine="0"/>
        <w:jc w:val="left"/>
        <w:rPr>
          <w:sz w:val="15"/>
          <w:szCs w:val="15"/>
        </w:rPr>
      </w:pPr>
      <w:r>
        <w:rPr>
          <w:rFonts w:hint="eastAsia"/>
          <w:sz w:val="15"/>
          <w:szCs w:val="15"/>
        </w:rPr>
        <w:t>图</w:t>
      </w:r>
      <w:r>
        <w:rPr>
          <w:rFonts w:hint="eastAsia"/>
          <w:sz w:val="15"/>
          <w:szCs w:val="15"/>
        </w:rPr>
        <w:t xml:space="preserve">7  </w:t>
      </w:r>
      <w:r>
        <w:rPr>
          <w:rFonts w:hint="eastAsia"/>
          <w:sz w:val="15"/>
          <w:szCs w:val="15"/>
        </w:rPr>
        <w:t>用户欠费提示界面</w:t>
      </w:r>
    </w:p>
    <w:p w:rsidR="00834D1B" w:rsidRDefault="00834D1B">
      <w:pPr>
        <w:pStyle w:val="11"/>
        <w:spacing w:line="280" w:lineRule="exact"/>
        <w:ind w:firstLineChars="0" w:firstLine="0"/>
        <w:rPr>
          <w:sz w:val="15"/>
          <w:szCs w:val="15"/>
        </w:rPr>
      </w:pPr>
    </w:p>
    <w:p w:rsidR="00834D1B" w:rsidRDefault="00E36DBC">
      <w:pPr>
        <w:pStyle w:val="11"/>
        <w:spacing w:line="280" w:lineRule="exact"/>
        <w:ind w:firstLineChars="0" w:firstLine="0"/>
        <w:rPr>
          <w:sz w:val="15"/>
          <w:szCs w:val="15"/>
        </w:rPr>
      </w:pPr>
      <w:r>
        <w:rPr>
          <w:rFonts w:hint="eastAsia"/>
          <w:sz w:val="15"/>
          <w:szCs w:val="15"/>
        </w:rPr>
        <w:t>图</w:t>
      </w:r>
      <w:r>
        <w:rPr>
          <w:rFonts w:hint="eastAsia"/>
          <w:sz w:val="15"/>
          <w:szCs w:val="15"/>
        </w:rPr>
        <w:t>7</w:t>
      </w:r>
      <w:r>
        <w:rPr>
          <w:rFonts w:hint="eastAsia"/>
          <w:sz w:val="15"/>
          <w:szCs w:val="15"/>
        </w:rPr>
        <w:t>用户欠费提示界面</w:t>
      </w:r>
    </w:p>
    <w:p w:rsidR="00834D1B" w:rsidRDefault="00E36DBC">
      <w:pPr>
        <w:pStyle w:val="11"/>
        <w:spacing w:line="280" w:lineRule="exact"/>
        <w:ind w:firstLineChars="0" w:firstLine="0"/>
        <w:rPr>
          <w:sz w:val="15"/>
          <w:szCs w:val="15"/>
        </w:rPr>
      </w:pPr>
      <w:r>
        <w:rPr>
          <w:noProof/>
          <w:sz w:val="15"/>
          <w:szCs w:val="15"/>
        </w:rPr>
        <w:drawing>
          <wp:anchor distT="0" distB="0" distL="114300" distR="114300" simplePos="0" relativeHeight="251655680" behindDoc="0" locked="0" layoutInCell="1" allowOverlap="1">
            <wp:simplePos x="0" y="0"/>
            <wp:positionH relativeFrom="column">
              <wp:posOffset>26035</wp:posOffset>
            </wp:positionH>
            <wp:positionV relativeFrom="paragraph">
              <wp:posOffset>24765</wp:posOffset>
            </wp:positionV>
            <wp:extent cx="1395730" cy="615315"/>
            <wp:effectExtent l="0" t="0" r="13970" b="13335"/>
            <wp:wrapNone/>
            <wp:docPr id="1" name="图片 8" descr="D:\Program Files\Tencent\QQ\2327615808\Image\C2C\A2M4TA)S7])]BL$778)6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D:\Program Files\Tencent\QQ\2327615808\Image\C2C\A2M4TA)S7])]BL$778)6S)4.png"/>
                    <pic:cNvPicPr>
                      <a:picLocks noChangeAspect="1" noChangeArrowheads="1"/>
                    </pic:cNvPicPr>
                  </pic:nvPicPr>
                  <pic:blipFill>
                    <a:blip r:embed="rId18"/>
                    <a:srcRect/>
                    <a:stretch>
                      <a:fillRect/>
                    </a:stretch>
                  </pic:blipFill>
                  <pic:spPr>
                    <a:xfrm>
                      <a:off x="0" y="0"/>
                      <a:ext cx="1395730" cy="615315"/>
                    </a:xfrm>
                    <a:prstGeom prst="rect">
                      <a:avLst/>
                    </a:prstGeom>
                    <a:noFill/>
                    <a:ln w="9525">
                      <a:noFill/>
                      <a:miter lim="800000"/>
                      <a:headEnd/>
                      <a:tailEnd/>
                    </a:ln>
                  </pic:spPr>
                </pic:pic>
              </a:graphicData>
            </a:graphic>
          </wp:anchor>
        </w:drawing>
      </w:r>
    </w:p>
    <w:p w:rsidR="00834D1B" w:rsidRDefault="00834D1B">
      <w:pPr>
        <w:pStyle w:val="11"/>
        <w:spacing w:line="280" w:lineRule="exact"/>
        <w:ind w:firstLineChars="0" w:firstLine="0"/>
        <w:rPr>
          <w:sz w:val="15"/>
          <w:szCs w:val="15"/>
        </w:rPr>
      </w:pPr>
    </w:p>
    <w:p w:rsidR="00834D1B" w:rsidRDefault="00834D1B">
      <w:pPr>
        <w:pStyle w:val="11"/>
        <w:spacing w:line="280" w:lineRule="exact"/>
        <w:ind w:firstLineChars="0" w:firstLine="0"/>
        <w:rPr>
          <w:sz w:val="15"/>
          <w:szCs w:val="15"/>
        </w:rPr>
      </w:pPr>
    </w:p>
    <w:p w:rsidR="00834D1B" w:rsidRDefault="00834D1B">
      <w:pPr>
        <w:pStyle w:val="11"/>
        <w:spacing w:line="280" w:lineRule="exact"/>
        <w:ind w:firstLineChars="0" w:firstLine="0"/>
        <w:rPr>
          <w:sz w:val="15"/>
          <w:szCs w:val="15"/>
        </w:rPr>
      </w:pPr>
    </w:p>
    <w:p w:rsidR="00834D1B" w:rsidRDefault="00834D1B">
      <w:pPr>
        <w:pStyle w:val="11"/>
        <w:spacing w:line="280" w:lineRule="exact"/>
        <w:ind w:firstLineChars="0" w:firstLine="0"/>
        <w:rPr>
          <w:sz w:val="15"/>
          <w:szCs w:val="15"/>
        </w:rPr>
      </w:pPr>
    </w:p>
    <w:p w:rsidR="00834D1B" w:rsidRDefault="00834D1B">
      <w:pPr>
        <w:spacing w:line="280" w:lineRule="exact"/>
        <w:rPr>
          <w:sz w:val="15"/>
          <w:szCs w:val="15"/>
        </w:rPr>
      </w:pPr>
    </w:p>
    <w:p w:rsidR="00834D1B" w:rsidRDefault="00E36DBC">
      <w:pPr>
        <w:pStyle w:val="1"/>
        <w:widowControl/>
        <w:numPr>
          <w:ilvl w:val="0"/>
          <w:numId w:val="2"/>
        </w:numPr>
        <w:tabs>
          <w:tab w:val="left" w:pos="420"/>
          <w:tab w:val="left" w:pos="612"/>
        </w:tabs>
        <w:snapToGrid w:val="0"/>
        <w:spacing w:before="120" w:after="0" w:line="280" w:lineRule="exact"/>
        <w:ind w:left="420"/>
        <w:rPr>
          <w:rFonts w:ascii="宋体" w:hAnsi="宋体"/>
          <w:sz w:val="15"/>
          <w:szCs w:val="15"/>
        </w:rPr>
      </w:pPr>
      <w:r>
        <w:rPr>
          <w:rFonts w:ascii="宋体" w:hAnsi="宋体" w:hint="eastAsia"/>
          <w:sz w:val="15"/>
          <w:szCs w:val="15"/>
        </w:rPr>
        <w:t>安装尺寸及说明</w:t>
      </w:r>
    </w:p>
    <w:p w:rsidR="00834D1B" w:rsidRDefault="00E36DBC">
      <w:pPr>
        <w:spacing w:line="280" w:lineRule="exact"/>
        <w:rPr>
          <w:sz w:val="15"/>
          <w:szCs w:val="15"/>
        </w:rPr>
      </w:pPr>
      <w:r>
        <w:rPr>
          <w:rFonts w:hint="eastAsia"/>
          <w:noProof/>
          <w:sz w:val="15"/>
          <w:szCs w:val="15"/>
        </w:rPr>
        <w:drawing>
          <wp:anchor distT="0" distB="0" distL="0" distR="0" simplePos="0" relativeHeight="251656704" behindDoc="0" locked="0" layoutInCell="1" allowOverlap="1">
            <wp:simplePos x="0" y="0"/>
            <wp:positionH relativeFrom="column">
              <wp:posOffset>226060</wp:posOffset>
            </wp:positionH>
            <wp:positionV relativeFrom="paragraph">
              <wp:posOffset>8890</wp:posOffset>
            </wp:positionV>
            <wp:extent cx="3030220" cy="1346835"/>
            <wp:effectExtent l="0" t="0" r="17780" b="5715"/>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9" cstate="print"/>
                    <a:srcRect/>
                    <a:stretch>
                      <a:fillRect/>
                    </a:stretch>
                  </pic:blipFill>
                  <pic:spPr>
                    <a:xfrm>
                      <a:off x="0" y="0"/>
                      <a:ext cx="3030220" cy="1346835"/>
                    </a:xfrm>
                    <a:prstGeom prst="rect">
                      <a:avLst/>
                    </a:prstGeom>
                    <a:noFill/>
                    <a:ln w="9525">
                      <a:noFill/>
                      <a:miter lim="800000"/>
                      <a:headEnd/>
                      <a:tailEnd/>
                    </a:ln>
                  </pic:spPr>
                </pic:pic>
              </a:graphicData>
            </a:graphic>
          </wp:anchor>
        </w:drawing>
      </w:r>
    </w:p>
    <w:p w:rsidR="00834D1B" w:rsidRDefault="00834D1B">
      <w:pPr>
        <w:spacing w:line="280" w:lineRule="exact"/>
        <w:rPr>
          <w:sz w:val="15"/>
          <w:szCs w:val="15"/>
        </w:rPr>
      </w:pPr>
    </w:p>
    <w:p w:rsidR="00834D1B" w:rsidRDefault="00834D1B">
      <w:pPr>
        <w:spacing w:line="280" w:lineRule="exact"/>
        <w:rPr>
          <w:sz w:val="15"/>
          <w:szCs w:val="15"/>
        </w:rPr>
      </w:pPr>
    </w:p>
    <w:p w:rsidR="00834D1B" w:rsidRDefault="00834D1B">
      <w:pPr>
        <w:spacing w:line="280" w:lineRule="exact"/>
        <w:rPr>
          <w:sz w:val="15"/>
          <w:szCs w:val="15"/>
        </w:rPr>
      </w:pPr>
    </w:p>
    <w:p w:rsidR="00834D1B" w:rsidRDefault="00834D1B">
      <w:pPr>
        <w:spacing w:line="280" w:lineRule="exact"/>
        <w:rPr>
          <w:sz w:val="15"/>
          <w:szCs w:val="15"/>
        </w:rPr>
      </w:pPr>
    </w:p>
    <w:p w:rsidR="00834D1B" w:rsidRDefault="00834D1B">
      <w:pPr>
        <w:spacing w:line="280" w:lineRule="exact"/>
        <w:rPr>
          <w:sz w:val="15"/>
          <w:szCs w:val="15"/>
        </w:rPr>
      </w:pPr>
    </w:p>
    <w:p w:rsidR="00834D1B" w:rsidRDefault="00834D1B">
      <w:pPr>
        <w:spacing w:line="280" w:lineRule="exact"/>
        <w:rPr>
          <w:sz w:val="15"/>
          <w:szCs w:val="15"/>
        </w:rPr>
      </w:pPr>
    </w:p>
    <w:p w:rsidR="00834D1B" w:rsidRDefault="00834D1B">
      <w:pPr>
        <w:spacing w:line="280" w:lineRule="exact"/>
        <w:rPr>
          <w:sz w:val="15"/>
          <w:szCs w:val="15"/>
        </w:rPr>
      </w:pPr>
    </w:p>
    <w:p w:rsidR="00834D1B" w:rsidRDefault="00834D1B">
      <w:pPr>
        <w:spacing w:line="280" w:lineRule="exact"/>
        <w:rPr>
          <w:sz w:val="15"/>
          <w:szCs w:val="15"/>
        </w:rPr>
      </w:pPr>
    </w:p>
    <w:tbl>
      <w:tblPr>
        <w:tblpPr w:leftFromText="180" w:rightFromText="180" w:vertAnchor="text" w:horzAnchor="page" w:tblpXSpec="center" w:tblpY="-25"/>
        <w:tblOverlap w:val="never"/>
        <w:tblW w:w="4053" w:type="dxa"/>
        <w:jc w:val="center"/>
        <w:tblLayout w:type="fixed"/>
        <w:tblCellMar>
          <w:left w:w="0" w:type="dxa"/>
          <w:right w:w="0" w:type="dxa"/>
        </w:tblCellMar>
        <w:tblLook w:val="04A0"/>
      </w:tblPr>
      <w:tblGrid>
        <w:gridCol w:w="822"/>
        <w:gridCol w:w="822"/>
        <w:gridCol w:w="822"/>
        <w:gridCol w:w="822"/>
        <w:gridCol w:w="765"/>
      </w:tblGrid>
      <w:tr w:rsidR="00834D1B">
        <w:trPr>
          <w:trHeight w:val="231"/>
          <w:jc w:val="center"/>
        </w:trPr>
        <w:tc>
          <w:tcPr>
            <w:tcW w:w="822" w:type="dxa"/>
            <w:vMerge w:val="restart"/>
            <w:tcBorders>
              <w:top w:val="single" w:sz="12" w:space="0" w:color="auto"/>
              <w:left w:val="single" w:sz="12" w:space="0" w:color="auto"/>
              <w:bottom w:val="single" w:sz="8" w:space="0" w:color="000000"/>
              <w:right w:val="single" w:sz="8" w:space="0" w:color="auto"/>
            </w:tcBorders>
            <w:shd w:val="clear" w:color="auto" w:fill="auto"/>
            <w:vAlign w:val="center"/>
          </w:tcPr>
          <w:p w:rsidR="00834D1B" w:rsidRDefault="00E36DBC">
            <w:pPr>
              <w:widowControl/>
              <w:spacing w:line="280" w:lineRule="exact"/>
              <w:jc w:val="center"/>
              <w:rPr>
                <w:rFonts w:ascii="宋体" w:hAnsi="宋体" w:cs="宋体"/>
                <w:kern w:val="0"/>
                <w:sz w:val="15"/>
                <w:szCs w:val="15"/>
              </w:rPr>
            </w:pPr>
            <w:r>
              <w:rPr>
                <w:rFonts w:ascii="宋体" w:hAnsi="宋体" w:cs="宋体" w:hint="eastAsia"/>
                <w:kern w:val="0"/>
                <w:sz w:val="15"/>
                <w:szCs w:val="15"/>
              </w:rPr>
              <w:t>水表</w:t>
            </w:r>
          </w:p>
        </w:tc>
        <w:tc>
          <w:tcPr>
            <w:tcW w:w="3231" w:type="dxa"/>
            <w:gridSpan w:val="4"/>
            <w:tcBorders>
              <w:top w:val="single" w:sz="12" w:space="0" w:color="auto"/>
              <w:left w:val="nil"/>
              <w:bottom w:val="single" w:sz="8" w:space="0" w:color="auto"/>
              <w:right w:val="single" w:sz="4" w:space="0" w:color="auto"/>
            </w:tcBorders>
            <w:shd w:val="clear" w:color="auto" w:fill="auto"/>
            <w:vAlign w:val="center"/>
          </w:tcPr>
          <w:p w:rsidR="00834D1B" w:rsidRDefault="00E36DBC">
            <w:pPr>
              <w:widowControl/>
              <w:wordWrap w:val="0"/>
              <w:spacing w:line="280" w:lineRule="exact"/>
              <w:jc w:val="center"/>
              <w:rPr>
                <w:rFonts w:ascii="宋体" w:hAnsi="宋体" w:cs="宋体"/>
                <w:kern w:val="0"/>
                <w:sz w:val="15"/>
                <w:szCs w:val="15"/>
              </w:rPr>
            </w:pPr>
            <w:r>
              <w:rPr>
                <w:rFonts w:ascii="宋体" w:hAnsi="宋体" w:cs="宋体" w:hint="eastAsia"/>
                <w:kern w:val="0"/>
                <w:sz w:val="15"/>
                <w:szCs w:val="15"/>
              </w:rPr>
              <w:t>尺寸（</w:t>
            </w:r>
            <w:r>
              <w:rPr>
                <w:rFonts w:ascii="宋体" w:hAnsi="宋体" w:cs="宋体" w:hint="eastAsia"/>
                <w:kern w:val="0"/>
                <w:sz w:val="15"/>
                <w:szCs w:val="15"/>
              </w:rPr>
              <w:t>mm</w:t>
            </w:r>
            <w:r>
              <w:rPr>
                <w:rFonts w:ascii="宋体" w:hAnsi="宋体" w:cs="宋体" w:hint="eastAsia"/>
                <w:kern w:val="0"/>
                <w:sz w:val="15"/>
                <w:szCs w:val="15"/>
              </w:rPr>
              <w:t>）</w:t>
            </w:r>
          </w:p>
        </w:tc>
      </w:tr>
      <w:tr w:rsidR="00834D1B">
        <w:trPr>
          <w:trHeight w:val="219"/>
          <w:jc w:val="center"/>
        </w:trPr>
        <w:tc>
          <w:tcPr>
            <w:tcW w:w="822" w:type="dxa"/>
            <w:vMerge/>
            <w:tcBorders>
              <w:top w:val="single" w:sz="12" w:space="0" w:color="auto"/>
              <w:left w:val="single" w:sz="12" w:space="0" w:color="auto"/>
              <w:bottom w:val="single" w:sz="8" w:space="0" w:color="000000"/>
              <w:right w:val="single" w:sz="8" w:space="0" w:color="auto"/>
            </w:tcBorders>
            <w:vAlign w:val="center"/>
          </w:tcPr>
          <w:p w:rsidR="00834D1B" w:rsidRDefault="00834D1B">
            <w:pPr>
              <w:widowControl/>
              <w:spacing w:line="280" w:lineRule="exact"/>
              <w:jc w:val="center"/>
              <w:rPr>
                <w:rFonts w:ascii="宋体" w:hAnsi="宋体" w:cs="宋体"/>
                <w:kern w:val="0"/>
                <w:sz w:val="15"/>
                <w:szCs w:val="15"/>
              </w:rPr>
            </w:pPr>
          </w:p>
        </w:tc>
        <w:tc>
          <w:tcPr>
            <w:tcW w:w="822" w:type="dxa"/>
            <w:tcBorders>
              <w:top w:val="nil"/>
              <w:left w:val="nil"/>
              <w:bottom w:val="single" w:sz="8" w:space="0" w:color="auto"/>
              <w:right w:val="single" w:sz="8" w:space="0" w:color="auto"/>
            </w:tcBorders>
            <w:shd w:val="clear" w:color="auto" w:fill="auto"/>
            <w:vAlign w:val="center"/>
          </w:tcPr>
          <w:p w:rsidR="00834D1B" w:rsidRDefault="00E36DBC">
            <w:pPr>
              <w:widowControl/>
              <w:wordWrap w:val="0"/>
              <w:spacing w:line="280" w:lineRule="exact"/>
              <w:jc w:val="center"/>
              <w:rPr>
                <w:rFonts w:ascii="宋体" w:hAnsi="宋体" w:cs="宋体"/>
                <w:kern w:val="0"/>
                <w:sz w:val="15"/>
                <w:szCs w:val="15"/>
              </w:rPr>
            </w:pPr>
            <w:r>
              <w:rPr>
                <w:rFonts w:ascii="宋体" w:hAnsi="宋体" w:cs="宋体" w:hint="eastAsia"/>
                <w:kern w:val="0"/>
                <w:sz w:val="15"/>
                <w:szCs w:val="15"/>
              </w:rPr>
              <w:t>L</w:t>
            </w:r>
          </w:p>
        </w:tc>
        <w:tc>
          <w:tcPr>
            <w:tcW w:w="822" w:type="dxa"/>
            <w:tcBorders>
              <w:top w:val="nil"/>
              <w:left w:val="nil"/>
              <w:bottom w:val="single" w:sz="8" w:space="0" w:color="auto"/>
              <w:right w:val="single" w:sz="8" w:space="0" w:color="auto"/>
            </w:tcBorders>
            <w:shd w:val="clear" w:color="auto" w:fill="auto"/>
            <w:vAlign w:val="center"/>
          </w:tcPr>
          <w:p w:rsidR="00834D1B" w:rsidRDefault="00E36DBC">
            <w:pPr>
              <w:widowControl/>
              <w:wordWrap w:val="0"/>
              <w:spacing w:line="280" w:lineRule="exact"/>
              <w:jc w:val="center"/>
              <w:rPr>
                <w:rFonts w:ascii="宋体" w:hAnsi="宋体" w:cs="宋体"/>
                <w:kern w:val="0"/>
                <w:sz w:val="15"/>
                <w:szCs w:val="15"/>
              </w:rPr>
            </w:pPr>
            <w:r>
              <w:rPr>
                <w:rFonts w:ascii="宋体" w:hAnsi="宋体" w:cs="宋体" w:hint="eastAsia"/>
                <w:kern w:val="0"/>
                <w:sz w:val="15"/>
                <w:szCs w:val="15"/>
              </w:rPr>
              <w:t>D</w:t>
            </w:r>
          </w:p>
        </w:tc>
        <w:tc>
          <w:tcPr>
            <w:tcW w:w="822" w:type="dxa"/>
            <w:tcBorders>
              <w:top w:val="nil"/>
              <w:left w:val="nil"/>
              <w:bottom w:val="single" w:sz="8" w:space="0" w:color="auto"/>
              <w:right w:val="single" w:sz="8" w:space="0" w:color="auto"/>
            </w:tcBorders>
            <w:shd w:val="clear" w:color="auto" w:fill="auto"/>
            <w:vAlign w:val="center"/>
          </w:tcPr>
          <w:p w:rsidR="00834D1B" w:rsidRDefault="00E36DBC">
            <w:pPr>
              <w:widowControl/>
              <w:wordWrap w:val="0"/>
              <w:spacing w:line="280" w:lineRule="exact"/>
              <w:jc w:val="center"/>
              <w:rPr>
                <w:rFonts w:ascii="宋体" w:hAnsi="宋体" w:cs="宋体"/>
                <w:kern w:val="0"/>
                <w:sz w:val="15"/>
                <w:szCs w:val="15"/>
              </w:rPr>
            </w:pPr>
            <w:r>
              <w:rPr>
                <w:rFonts w:ascii="宋体" w:hAnsi="宋体" w:cs="宋体" w:hint="eastAsia"/>
                <w:kern w:val="0"/>
                <w:sz w:val="15"/>
                <w:szCs w:val="15"/>
              </w:rPr>
              <w:t>H</w:t>
            </w:r>
          </w:p>
        </w:tc>
        <w:tc>
          <w:tcPr>
            <w:tcW w:w="765" w:type="dxa"/>
            <w:tcBorders>
              <w:top w:val="nil"/>
              <w:left w:val="nil"/>
              <w:bottom w:val="single" w:sz="8" w:space="0" w:color="auto"/>
              <w:right w:val="single" w:sz="4" w:space="0" w:color="auto"/>
            </w:tcBorders>
            <w:shd w:val="clear" w:color="auto" w:fill="auto"/>
            <w:vAlign w:val="center"/>
          </w:tcPr>
          <w:p w:rsidR="00834D1B" w:rsidRDefault="00E36DBC">
            <w:pPr>
              <w:widowControl/>
              <w:wordWrap w:val="0"/>
              <w:spacing w:line="280" w:lineRule="exact"/>
              <w:jc w:val="center"/>
              <w:rPr>
                <w:rFonts w:ascii="宋体" w:hAnsi="宋体" w:cs="宋体"/>
                <w:kern w:val="0"/>
                <w:sz w:val="15"/>
                <w:szCs w:val="15"/>
              </w:rPr>
            </w:pPr>
            <w:r>
              <w:rPr>
                <w:rFonts w:ascii="宋体" w:hAnsi="宋体" w:cs="宋体" w:hint="eastAsia"/>
                <w:kern w:val="0"/>
                <w:sz w:val="15"/>
                <w:szCs w:val="15"/>
              </w:rPr>
              <w:t>B</w:t>
            </w:r>
          </w:p>
        </w:tc>
      </w:tr>
      <w:tr w:rsidR="00834D1B">
        <w:trPr>
          <w:trHeight w:val="219"/>
          <w:jc w:val="center"/>
        </w:trPr>
        <w:tc>
          <w:tcPr>
            <w:tcW w:w="822" w:type="dxa"/>
            <w:tcBorders>
              <w:top w:val="nil"/>
              <w:left w:val="single" w:sz="12" w:space="0" w:color="auto"/>
              <w:bottom w:val="single" w:sz="8" w:space="0" w:color="auto"/>
              <w:right w:val="single" w:sz="8" w:space="0" w:color="auto"/>
            </w:tcBorders>
            <w:shd w:val="clear" w:color="auto" w:fill="auto"/>
            <w:vAlign w:val="center"/>
          </w:tcPr>
          <w:p w:rsidR="00834D1B" w:rsidRDefault="00E36DBC">
            <w:pPr>
              <w:widowControl/>
              <w:wordWrap w:val="0"/>
              <w:spacing w:line="280" w:lineRule="exact"/>
              <w:jc w:val="center"/>
              <w:rPr>
                <w:rFonts w:ascii="宋体" w:hAnsi="宋体" w:cs="宋体"/>
                <w:kern w:val="0"/>
                <w:sz w:val="15"/>
                <w:szCs w:val="15"/>
              </w:rPr>
            </w:pPr>
            <w:r>
              <w:rPr>
                <w:rFonts w:ascii="宋体" w:hAnsi="宋体" w:cs="宋体" w:hint="eastAsia"/>
                <w:kern w:val="0"/>
                <w:sz w:val="15"/>
                <w:szCs w:val="15"/>
              </w:rPr>
              <w:t>DN15</w:t>
            </w:r>
          </w:p>
        </w:tc>
        <w:tc>
          <w:tcPr>
            <w:tcW w:w="822" w:type="dxa"/>
            <w:tcBorders>
              <w:top w:val="nil"/>
              <w:left w:val="nil"/>
              <w:bottom w:val="single" w:sz="8" w:space="0" w:color="auto"/>
              <w:right w:val="single" w:sz="8" w:space="0" w:color="auto"/>
            </w:tcBorders>
            <w:shd w:val="clear" w:color="auto" w:fill="auto"/>
            <w:vAlign w:val="center"/>
          </w:tcPr>
          <w:p w:rsidR="00834D1B" w:rsidRDefault="00E36DBC">
            <w:pPr>
              <w:widowControl/>
              <w:wordWrap w:val="0"/>
              <w:spacing w:line="280" w:lineRule="exact"/>
              <w:jc w:val="center"/>
              <w:rPr>
                <w:rFonts w:ascii="宋体" w:hAnsi="宋体" w:cs="宋体"/>
                <w:kern w:val="0"/>
                <w:sz w:val="15"/>
                <w:szCs w:val="15"/>
              </w:rPr>
            </w:pPr>
            <w:r>
              <w:rPr>
                <w:rFonts w:ascii="宋体" w:hAnsi="宋体" w:cs="宋体" w:hint="eastAsia"/>
                <w:kern w:val="0"/>
                <w:sz w:val="15"/>
                <w:szCs w:val="15"/>
              </w:rPr>
              <w:t>165</w:t>
            </w:r>
          </w:p>
        </w:tc>
        <w:tc>
          <w:tcPr>
            <w:tcW w:w="822" w:type="dxa"/>
            <w:tcBorders>
              <w:top w:val="nil"/>
              <w:left w:val="nil"/>
              <w:bottom w:val="single" w:sz="8" w:space="0" w:color="auto"/>
              <w:right w:val="single" w:sz="8" w:space="0" w:color="auto"/>
            </w:tcBorders>
            <w:shd w:val="clear" w:color="auto" w:fill="auto"/>
            <w:vAlign w:val="center"/>
          </w:tcPr>
          <w:p w:rsidR="00834D1B" w:rsidRDefault="00E36DBC">
            <w:pPr>
              <w:widowControl/>
              <w:wordWrap w:val="0"/>
              <w:spacing w:line="280" w:lineRule="exact"/>
              <w:jc w:val="center"/>
              <w:rPr>
                <w:rFonts w:ascii="宋体" w:hAnsi="宋体" w:cs="宋体"/>
                <w:kern w:val="0"/>
                <w:sz w:val="15"/>
                <w:szCs w:val="15"/>
              </w:rPr>
            </w:pPr>
            <w:r>
              <w:rPr>
                <w:rFonts w:ascii="宋体" w:hAnsi="宋体" w:cs="宋体" w:hint="eastAsia"/>
                <w:kern w:val="0"/>
                <w:sz w:val="15"/>
                <w:szCs w:val="15"/>
              </w:rPr>
              <w:t>G3/4</w:t>
            </w:r>
          </w:p>
        </w:tc>
        <w:tc>
          <w:tcPr>
            <w:tcW w:w="822" w:type="dxa"/>
            <w:tcBorders>
              <w:top w:val="single" w:sz="4" w:space="0" w:color="auto"/>
              <w:left w:val="single" w:sz="8" w:space="0" w:color="auto"/>
              <w:bottom w:val="single" w:sz="4" w:space="0" w:color="auto"/>
              <w:right w:val="single" w:sz="8" w:space="0" w:color="auto"/>
            </w:tcBorders>
            <w:shd w:val="clear" w:color="auto" w:fill="auto"/>
            <w:vAlign w:val="center"/>
          </w:tcPr>
          <w:p w:rsidR="00834D1B" w:rsidRDefault="00E36DBC">
            <w:pPr>
              <w:widowControl/>
              <w:wordWrap w:val="0"/>
              <w:spacing w:line="280" w:lineRule="exact"/>
              <w:jc w:val="center"/>
              <w:rPr>
                <w:rFonts w:ascii="宋体" w:hAnsi="宋体" w:cs="宋体"/>
                <w:kern w:val="0"/>
                <w:sz w:val="15"/>
                <w:szCs w:val="15"/>
              </w:rPr>
            </w:pPr>
            <w:r>
              <w:rPr>
                <w:rFonts w:ascii="宋体" w:hAnsi="宋体" w:cs="宋体" w:hint="eastAsia"/>
                <w:kern w:val="0"/>
                <w:sz w:val="15"/>
                <w:szCs w:val="15"/>
              </w:rPr>
              <w:t>94.7</w:t>
            </w:r>
          </w:p>
        </w:tc>
        <w:tc>
          <w:tcPr>
            <w:tcW w:w="765" w:type="dxa"/>
            <w:vMerge w:val="restart"/>
            <w:tcBorders>
              <w:top w:val="nil"/>
              <w:left w:val="single" w:sz="8" w:space="0" w:color="auto"/>
              <w:right w:val="single" w:sz="4" w:space="0" w:color="auto"/>
            </w:tcBorders>
            <w:shd w:val="clear" w:color="auto" w:fill="auto"/>
            <w:vAlign w:val="center"/>
          </w:tcPr>
          <w:p w:rsidR="00834D1B" w:rsidRDefault="00E36DBC">
            <w:pPr>
              <w:widowControl/>
              <w:wordWrap w:val="0"/>
              <w:spacing w:line="280" w:lineRule="exact"/>
              <w:jc w:val="center"/>
              <w:rPr>
                <w:rFonts w:ascii="宋体" w:hAnsi="宋体" w:cs="宋体"/>
                <w:kern w:val="0"/>
                <w:sz w:val="15"/>
                <w:szCs w:val="15"/>
              </w:rPr>
            </w:pPr>
            <w:r>
              <w:rPr>
                <w:rFonts w:ascii="宋体" w:hAnsi="宋体" w:cs="宋体" w:hint="eastAsia"/>
                <w:kern w:val="0"/>
                <w:sz w:val="15"/>
                <w:szCs w:val="15"/>
              </w:rPr>
              <w:t>100</w:t>
            </w:r>
          </w:p>
        </w:tc>
      </w:tr>
      <w:tr w:rsidR="00834D1B">
        <w:trPr>
          <w:trHeight w:val="184"/>
          <w:jc w:val="center"/>
        </w:trPr>
        <w:tc>
          <w:tcPr>
            <w:tcW w:w="822" w:type="dxa"/>
            <w:tcBorders>
              <w:top w:val="nil"/>
              <w:left w:val="single" w:sz="12" w:space="0" w:color="auto"/>
              <w:bottom w:val="single" w:sz="4" w:space="0" w:color="auto"/>
              <w:right w:val="single" w:sz="8" w:space="0" w:color="auto"/>
            </w:tcBorders>
            <w:shd w:val="clear" w:color="auto" w:fill="auto"/>
            <w:vAlign w:val="center"/>
          </w:tcPr>
          <w:p w:rsidR="00834D1B" w:rsidRDefault="00E36DBC">
            <w:pPr>
              <w:widowControl/>
              <w:wordWrap w:val="0"/>
              <w:spacing w:line="280" w:lineRule="exact"/>
              <w:jc w:val="center"/>
              <w:rPr>
                <w:rFonts w:ascii="宋体" w:hAnsi="宋体" w:cs="宋体"/>
                <w:kern w:val="0"/>
                <w:sz w:val="15"/>
                <w:szCs w:val="15"/>
              </w:rPr>
            </w:pPr>
            <w:r>
              <w:rPr>
                <w:rFonts w:ascii="宋体" w:hAnsi="宋体" w:cs="宋体" w:hint="eastAsia"/>
                <w:kern w:val="0"/>
                <w:sz w:val="15"/>
                <w:szCs w:val="15"/>
              </w:rPr>
              <w:t>DN20</w:t>
            </w:r>
          </w:p>
        </w:tc>
        <w:tc>
          <w:tcPr>
            <w:tcW w:w="822" w:type="dxa"/>
            <w:tcBorders>
              <w:top w:val="nil"/>
              <w:left w:val="nil"/>
              <w:bottom w:val="single" w:sz="4" w:space="0" w:color="auto"/>
              <w:right w:val="single" w:sz="8" w:space="0" w:color="auto"/>
            </w:tcBorders>
            <w:shd w:val="clear" w:color="auto" w:fill="auto"/>
            <w:vAlign w:val="center"/>
          </w:tcPr>
          <w:p w:rsidR="00834D1B" w:rsidRDefault="00E36DBC">
            <w:pPr>
              <w:widowControl/>
              <w:wordWrap w:val="0"/>
              <w:spacing w:line="280" w:lineRule="exact"/>
              <w:jc w:val="center"/>
              <w:rPr>
                <w:rFonts w:ascii="宋体" w:hAnsi="宋体" w:cs="宋体"/>
                <w:kern w:val="0"/>
                <w:sz w:val="15"/>
                <w:szCs w:val="15"/>
              </w:rPr>
            </w:pPr>
            <w:r>
              <w:rPr>
                <w:rFonts w:ascii="宋体" w:hAnsi="宋体" w:cs="宋体" w:hint="eastAsia"/>
                <w:kern w:val="0"/>
                <w:sz w:val="15"/>
                <w:szCs w:val="15"/>
              </w:rPr>
              <w:t>195</w:t>
            </w:r>
          </w:p>
        </w:tc>
        <w:tc>
          <w:tcPr>
            <w:tcW w:w="822" w:type="dxa"/>
            <w:tcBorders>
              <w:top w:val="nil"/>
              <w:left w:val="nil"/>
              <w:bottom w:val="single" w:sz="4" w:space="0" w:color="auto"/>
              <w:right w:val="single" w:sz="8" w:space="0" w:color="auto"/>
            </w:tcBorders>
            <w:shd w:val="clear" w:color="auto" w:fill="auto"/>
            <w:vAlign w:val="center"/>
          </w:tcPr>
          <w:p w:rsidR="00834D1B" w:rsidRDefault="00E36DBC">
            <w:pPr>
              <w:widowControl/>
              <w:wordWrap w:val="0"/>
              <w:spacing w:line="280" w:lineRule="exact"/>
              <w:jc w:val="center"/>
              <w:rPr>
                <w:rFonts w:ascii="宋体" w:hAnsi="宋体" w:cs="宋体"/>
                <w:kern w:val="0"/>
                <w:sz w:val="15"/>
                <w:szCs w:val="15"/>
              </w:rPr>
            </w:pPr>
            <w:r>
              <w:rPr>
                <w:rFonts w:ascii="宋体" w:hAnsi="宋体" w:cs="宋体" w:hint="eastAsia"/>
                <w:kern w:val="0"/>
                <w:sz w:val="15"/>
                <w:szCs w:val="15"/>
              </w:rPr>
              <w:t>G1</w:t>
            </w:r>
          </w:p>
        </w:tc>
        <w:tc>
          <w:tcPr>
            <w:tcW w:w="822" w:type="dxa"/>
            <w:tcBorders>
              <w:top w:val="single" w:sz="4" w:space="0" w:color="auto"/>
              <w:left w:val="single" w:sz="8" w:space="0" w:color="auto"/>
              <w:bottom w:val="single" w:sz="4" w:space="0" w:color="auto"/>
              <w:right w:val="single" w:sz="8" w:space="0" w:color="auto"/>
            </w:tcBorders>
            <w:vAlign w:val="center"/>
          </w:tcPr>
          <w:p w:rsidR="00834D1B" w:rsidRDefault="00E36DBC">
            <w:pPr>
              <w:widowControl/>
              <w:wordWrap w:val="0"/>
              <w:spacing w:line="280" w:lineRule="exact"/>
              <w:jc w:val="center"/>
              <w:rPr>
                <w:rFonts w:ascii="宋体" w:hAnsi="宋体" w:cs="宋体"/>
                <w:kern w:val="0"/>
                <w:sz w:val="15"/>
                <w:szCs w:val="15"/>
              </w:rPr>
            </w:pPr>
            <w:r>
              <w:rPr>
                <w:rFonts w:ascii="宋体" w:hAnsi="宋体" w:cs="宋体" w:hint="eastAsia"/>
                <w:kern w:val="0"/>
                <w:sz w:val="15"/>
                <w:szCs w:val="15"/>
              </w:rPr>
              <w:t>94.7</w:t>
            </w:r>
          </w:p>
        </w:tc>
        <w:tc>
          <w:tcPr>
            <w:tcW w:w="765" w:type="dxa"/>
            <w:vMerge/>
            <w:tcBorders>
              <w:left w:val="single" w:sz="8" w:space="0" w:color="auto"/>
              <w:bottom w:val="single" w:sz="4" w:space="0" w:color="auto"/>
              <w:right w:val="single" w:sz="4" w:space="0" w:color="auto"/>
            </w:tcBorders>
            <w:vAlign w:val="center"/>
          </w:tcPr>
          <w:p w:rsidR="00834D1B" w:rsidRDefault="00834D1B">
            <w:pPr>
              <w:widowControl/>
              <w:spacing w:line="280" w:lineRule="exact"/>
              <w:jc w:val="center"/>
              <w:rPr>
                <w:rFonts w:ascii="宋体" w:hAnsi="宋体" w:cs="宋体"/>
                <w:kern w:val="0"/>
                <w:sz w:val="15"/>
                <w:szCs w:val="15"/>
              </w:rPr>
            </w:pPr>
          </w:p>
        </w:tc>
      </w:tr>
    </w:tbl>
    <w:p w:rsidR="00834D1B" w:rsidRDefault="00834D1B">
      <w:pPr>
        <w:spacing w:line="280" w:lineRule="exact"/>
        <w:jc w:val="center"/>
        <w:rPr>
          <w:sz w:val="15"/>
          <w:szCs w:val="15"/>
        </w:rPr>
      </w:pPr>
    </w:p>
    <w:p w:rsidR="00834D1B" w:rsidRDefault="00834D1B">
      <w:pPr>
        <w:spacing w:line="280" w:lineRule="exact"/>
        <w:jc w:val="center"/>
        <w:rPr>
          <w:sz w:val="15"/>
          <w:szCs w:val="15"/>
        </w:rPr>
      </w:pPr>
    </w:p>
    <w:p w:rsidR="00834D1B" w:rsidRDefault="00834D1B">
      <w:pPr>
        <w:spacing w:line="280" w:lineRule="exact"/>
        <w:jc w:val="center"/>
        <w:rPr>
          <w:sz w:val="15"/>
          <w:szCs w:val="15"/>
        </w:rPr>
      </w:pPr>
    </w:p>
    <w:p w:rsidR="00834D1B" w:rsidRDefault="00834D1B">
      <w:pPr>
        <w:spacing w:line="280" w:lineRule="exact"/>
        <w:jc w:val="center"/>
        <w:rPr>
          <w:sz w:val="15"/>
          <w:szCs w:val="15"/>
        </w:rPr>
      </w:pPr>
    </w:p>
    <w:p w:rsidR="00834D1B" w:rsidRDefault="00834D1B">
      <w:pPr>
        <w:spacing w:line="280" w:lineRule="exact"/>
        <w:rPr>
          <w:sz w:val="15"/>
          <w:szCs w:val="15"/>
        </w:rPr>
      </w:pPr>
    </w:p>
    <w:p w:rsidR="00834D1B" w:rsidRDefault="00E36DBC">
      <w:pPr>
        <w:spacing w:line="280" w:lineRule="exact"/>
        <w:jc w:val="center"/>
        <w:rPr>
          <w:sz w:val="15"/>
          <w:szCs w:val="15"/>
        </w:rPr>
      </w:pPr>
      <w:r>
        <w:rPr>
          <w:rFonts w:hint="eastAsia"/>
          <w:sz w:val="15"/>
          <w:szCs w:val="15"/>
        </w:rPr>
        <w:t>W401</w:t>
      </w:r>
      <w:r>
        <w:rPr>
          <w:rFonts w:hint="eastAsia"/>
          <w:sz w:val="15"/>
          <w:szCs w:val="15"/>
        </w:rPr>
        <w:t>型水表尺寸</w:t>
      </w:r>
    </w:p>
    <w:tbl>
      <w:tblPr>
        <w:tblpPr w:leftFromText="180" w:rightFromText="180" w:vertAnchor="text" w:horzAnchor="page" w:tblpXSpec="center" w:tblpY="240"/>
        <w:tblOverlap w:val="never"/>
        <w:tblW w:w="4053" w:type="dxa"/>
        <w:jc w:val="center"/>
        <w:tblLayout w:type="fixed"/>
        <w:tblCellMar>
          <w:left w:w="0" w:type="dxa"/>
          <w:right w:w="0" w:type="dxa"/>
        </w:tblCellMar>
        <w:tblLook w:val="04A0"/>
      </w:tblPr>
      <w:tblGrid>
        <w:gridCol w:w="822"/>
        <w:gridCol w:w="822"/>
        <w:gridCol w:w="822"/>
        <w:gridCol w:w="822"/>
        <w:gridCol w:w="765"/>
      </w:tblGrid>
      <w:tr w:rsidR="00834D1B">
        <w:trPr>
          <w:trHeight w:val="231"/>
          <w:jc w:val="center"/>
        </w:trPr>
        <w:tc>
          <w:tcPr>
            <w:tcW w:w="822" w:type="dxa"/>
            <w:vMerge w:val="restart"/>
            <w:tcBorders>
              <w:top w:val="single" w:sz="12" w:space="0" w:color="auto"/>
              <w:left w:val="single" w:sz="12" w:space="0" w:color="auto"/>
              <w:bottom w:val="single" w:sz="8" w:space="0" w:color="000000"/>
              <w:right w:val="single" w:sz="8" w:space="0" w:color="auto"/>
            </w:tcBorders>
            <w:shd w:val="clear" w:color="auto" w:fill="auto"/>
            <w:vAlign w:val="center"/>
          </w:tcPr>
          <w:p w:rsidR="00834D1B" w:rsidRDefault="00E36DBC">
            <w:pPr>
              <w:widowControl/>
              <w:spacing w:line="280" w:lineRule="exact"/>
              <w:jc w:val="center"/>
              <w:rPr>
                <w:rFonts w:ascii="宋体" w:hAnsi="宋体" w:cs="宋体"/>
                <w:kern w:val="0"/>
                <w:sz w:val="15"/>
                <w:szCs w:val="15"/>
              </w:rPr>
            </w:pPr>
            <w:r>
              <w:rPr>
                <w:rFonts w:ascii="宋体" w:hAnsi="宋体" w:cs="宋体" w:hint="eastAsia"/>
                <w:kern w:val="0"/>
                <w:sz w:val="15"/>
                <w:szCs w:val="15"/>
              </w:rPr>
              <w:t>水表</w:t>
            </w:r>
          </w:p>
        </w:tc>
        <w:tc>
          <w:tcPr>
            <w:tcW w:w="3231" w:type="dxa"/>
            <w:gridSpan w:val="4"/>
            <w:tcBorders>
              <w:top w:val="single" w:sz="12" w:space="0" w:color="auto"/>
              <w:left w:val="nil"/>
              <w:bottom w:val="single" w:sz="8" w:space="0" w:color="auto"/>
              <w:right w:val="single" w:sz="4" w:space="0" w:color="auto"/>
            </w:tcBorders>
            <w:shd w:val="clear" w:color="auto" w:fill="auto"/>
            <w:vAlign w:val="center"/>
          </w:tcPr>
          <w:p w:rsidR="00834D1B" w:rsidRDefault="00E36DBC">
            <w:pPr>
              <w:widowControl/>
              <w:wordWrap w:val="0"/>
              <w:spacing w:line="280" w:lineRule="exact"/>
              <w:jc w:val="center"/>
              <w:rPr>
                <w:rFonts w:ascii="宋体" w:hAnsi="宋体" w:cs="宋体"/>
                <w:kern w:val="0"/>
                <w:sz w:val="15"/>
                <w:szCs w:val="15"/>
              </w:rPr>
            </w:pPr>
            <w:r>
              <w:rPr>
                <w:rFonts w:ascii="宋体" w:hAnsi="宋体" w:cs="宋体" w:hint="eastAsia"/>
                <w:kern w:val="0"/>
                <w:sz w:val="15"/>
                <w:szCs w:val="15"/>
              </w:rPr>
              <w:t>尺寸（</w:t>
            </w:r>
            <w:r>
              <w:rPr>
                <w:rFonts w:ascii="宋体" w:hAnsi="宋体" w:cs="宋体" w:hint="eastAsia"/>
                <w:kern w:val="0"/>
                <w:sz w:val="15"/>
                <w:szCs w:val="15"/>
              </w:rPr>
              <w:t>mm</w:t>
            </w:r>
            <w:r>
              <w:rPr>
                <w:rFonts w:ascii="宋体" w:hAnsi="宋体" w:cs="宋体" w:hint="eastAsia"/>
                <w:kern w:val="0"/>
                <w:sz w:val="15"/>
                <w:szCs w:val="15"/>
              </w:rPr>
              <w:t>）</w:t>
            </w:r>
          </w:p>
        </w:tc>
      </w:tr>
      <w:tr w:rsidR="00834D1B">
        <w:trPr>
          <w:trHeight w:val="219"/>
          <w:jc w:val="center"/>
        </w:trPr>
        <w:tc>
          <w:tcPr>
            <w:tcW w:w="822" w:type="dxa"/>
            <w:vMerge/>
            <w:tcBorders>
              <w:top w:val="single" w:sz="12" w:space="0" w:color="auto"/>
              <w:left w:val="single" w:sz="12" w:space="0" w:color="auto"/>
              <w:bottom w:val="single" w:sz="8" w:space="0" w:color="000000"/>
              <w:right w:val="single" w:sz="8" w:space="0" w:color="auto"/>
            </w:tcBorders>
            <w:vAlign w:val="center"/>
          </w:tcPr>
          <w:p w:rsidR="00834D1B" w:rsidRDefault="00834D1B">
            <w:pPr>
              <w:widowControl/>
              <w:spacing w:line="280" w:lineRule="exact"/>
              <w:jc w:val="center"/>
              <w:rPr>
                <w:rFonts w:ascii="宋体" w:hAnsi="宋体" w:cs="宋体"/>
                <w:kern w:val="0"/>
                <w:sz w:val="15"/>
                <w:szCs w:val="15"/>
              </w:rPr>
            </w:pPr>
          </w:p>
        </w:tc>
        <w:tc>
          <w:tcPr>
            <w:tcW w:w="822" w:type="dxa"/>
            <w:tcBorders>
              <w:top w:val="nil"/>
              <w:left w:val="nil"/>
              <w:bottom w:val="single" w:sz="8" w:space="0" w:color="auto"/>
              <w:right w:val="single" w:sz="8" w:space="0" w:color="auto"/>
            </w:tcBorders>
            <w:shd w:val="clear" w:color="auto" w:fill="auto"/>
            <w:vAlign w:val="center"/>
          </w:tcPr>
          <w:p w:rsidR="00834D1B" w:rsidRDefault="00E36DBC">
            <w:pPr>
              <w:widowControl/>
              <w:wordWrap w:val="0"/>
              <w:spacing w:line="280" w:lineRule="exact"/>
              <w:jc w:val="center"/>
              <w:rPr>
                <w:rFonts w:ascii="宋体" w:hAnsi="宋体" w:cs="宋体"/>
                <w:kern w:val="0"/>
                <w:sz w:val="15"/>
                <w:szCs w:val="15"/>
              </w:rPr>
            </w:pPr>
            <w:r>
              <w:rPr>
                <w:rFonts w:ascii="宋体" w:hAnsi="宋体" w:cs="宋体" w:hint="eastAsia"/>
                <w:kern w:val="0"/>
                <w:sz w:val="15"/>
                <w:szCs w:val="15"/>
              </w:rPr>
              <w:t>L</w:t>
            </w:r>
          </w:p>
        </w:tc>
        <w:tc>
          <w:tcPr>
            <w:tcW w:w="822" w:type="dxa"/>
            <w:tcBorders>
              <w:top w:val="nil"/>
              <w:left w:val="nil"/>
              <w:bottom w:val="single" w:sz="8" w:space="0" w:color="auto"/>
              <w:right w:val="single" w:sz="8" w:space="0" w:color="auto"/>
            </w:tcBorders>
            <w:shd w:val="clear" w:color="auto" w:fill="auto"/>
            <w:vAlign w:val="center"/>
          </w:tcPr>
          <w:p w:rsidR="00834D1B" w:rsidRDefault="00E36DBC">
            <w:pPr>
              <w:widowControl/>
              <w:wordWrap w:val="0"/>
              <w:spacing w:line="280" w:lineRule="exact"/>
              <w:jc w:val="center"/>
              <w:rPr>
                <w:rFonts w:ascii="宋体" w:hAnsi="宋体" w:cs="宋体"/>
                <w:kern w:val="0"/>
                <w:sz w:val="15"/>
                <w:szCs w:val="15"/>
              </w:rPr>
            </w:pPr>
            <w:r>
              <w:rPr>
                <w:rFonts w:ascii="宋体" w:hAnsi="宋体" w:cs="宋体" w:hint="eastAsia"/>
                <w:kern w:val="0"/>
                <w:sz w:val="15"/>
                <w:szCs w:val="15"/>
              </w:rPr>
              <w:t>D</w:t>
            </w:r>
          </w:p>
        </w:tc>
        <w:tc>
          <w:tcPr>
            <w:tcW w:w="822" w:type="dxa"/>
            <w:tcBorders>
              <w:top w:val="nil"/>
              <w:left w:val="nil"/>
              <w:bottom w:val="single" w:sz="8" w:space="0" w:color="auto"/>
              <w:right w:val="single" w:sz="8" w:space="0" w:color="auto"/>
            </w:tcBorders>
            <w:shd w:val="clear" w:color="auto" w:fill="auto"/>
            <w:vAlign w:val="center"/>
          </w:tcPr>
          <w:p w:rsidR="00834D1B" w:rsidRDefault="00E36DBC">
            <w:pPr>
              <w:widowControl/>
              <w:wordWrap w:val="0"/>
              <w:spacing w:line="280" w:lineRule="exact"/>
              <w:jc w:val="center"/>
              <w:rPr>
                <w:rFonts w:ascii="宋体" w:hAnsi="宋体" w:cs="宋体"/>
                <w:kern w:val="0"/>
                <w:sz w:val="15"/>
                <w:szCs w:val="15"/>
              </w:rPr>
            </w:pPr>
            <w:r>
              <w:rPr>
                <w:rFonts w:ascii="宋体" w:hAnsi="宋体" w:cs="宋体" w:hint="eastAsia"/>
                <w:kern w:val="0"/>
                <w:sz w:val="15"/>
                <w:szCs w:val="15"/>
              </w:rPr>
              <w:t>H</w:t>
            </w:r>
          </w:p>
        </w:tc>
        <w:tc>
          <w:tcPr>
            <w:tcW w:w="765" w:type="dxa"/>
            <w:tcBorders>
              <w:top w:val="nil"/>
              <w:left w:val="nil"/>
              <w:bottom w:val="single" w:sz="8" w:space="0" w:color="auto"/>
              <w:right w:val="single" w:sz="4" w:space="0" w:color="auto"/>
            </w:tcBorders>
            <w:shd w:val="clear" w:color="auto" w:fill="auto"/>
            <w:vAlign w:val="center"/>
          </w:tcPr>
          <w:p w:rsidR="00834D1B" w:rsidRDefault="00E36DBC">
            <w:pPr>
              <w:widowControl/>
              <w:wordWrap w:val="0"/>
              <w:spacing w:line="280" w:lineRule="exact"/>
              <w:jc w:val="center"/>
              <w:rPr>
                <w:rFonts w:ascii="宋体" w:hAnsi="宋体" w:cs="宋体"/>
                <w:kern w:val="0"/>
                <w:sz w:val="15"/>
                <w:szCs w:val="15"/>
              </w:rPr>
            </w:pPr>
            <w:r>
              <w:rPr>
                <w:rFonts w:ascii="宋体" w:hAnsi="宋体" w:cs="宋体" w:hint="eastAsia"/>
                <w:kern w:val="0"/>
                <w:sz w:val="15"/>
                <w:szCs w:val="15"/>
              </w:rPr>
              <w:t>B</w:t>
            </w:r>
          </w:p>
        </w:tc>
      </w:tr>
      <w:tr w:rsidR="00834D1B">
        <w:trPr>
          <w:trHeight w:val="219"/>
          <w:jc w:val="center"/>
        </w:trPr>
        <w:tc>
          <w:tcPr>
            <w:tcW w:w="822" w:type="dxa"/>
            <w:tcBorders>
              <w:top w:val="nil"/>
              <w:left w:val="single" w:sz="12" w:space="0" w:color="auto"/>
              <w:bottom w:val="single" w:sz="8" w:space="0" w:color="auto"/>
              <w:right w:val="single" w:sz="8" w:space="0" w:color="auto"/>
            </w:tcBorders>
            <w:shd w:val="clear" w:color="auto" w:fill="auto"/>
            <w:vAlign w:val="center"/>
          </w:tcPr>
          <w:p w:rsidR="00834D1B" w:rsidRDefault="00E36DBC">
            <w:pPr>
              <w:widowControl/>
              <w:wordWrap w:val="0"/>
              <w:spacing w:line="280" w:lineRule="exact"/>
              <w:jc w:val="center"/>
              <w:rPr>
                <w:rFonts w:ascii="宋体" w:hAnsi="宋体" w:cs="宋体"/>
                <w:kern w:val="0"/>
                <w:sz w:val="15"/>
                <w:szCs w:val="15"/>
              </w:rPr>
            </w:pPr>
            <w:r>
              <w:rPr>
                <w:rFonts w:ascii="宋体" w:hAnsi="宋体" w:cs="宋体" w:hint="eastAsia"/>
                <w:kern w:val="0"/>
                <w:sz w:val="15"/>
                <w:szCs w:val="15"/>
              </w:rPr>
              <w:t>DN15</w:t>
            </w:r>
          </w:p>
        </w:tc>
        <w:tc>
          <w:tcPr>
            <w:tcW w:w="822" w:type="dxa"/>
            <w:tcBorders>
              <w:top w:val="nil"/>
              <w:left w:val="nil"/>
              <w:bottom w:val="single" w:sz="8" w:space="0" w:color="auto"/>
              <w:right w:val="single" w:sz="8" w:space="0" w:color="auto"/>
            </w:tcBorders>
            <w:shd w:val="clear" w:color="auto" w:fill="auto"/>
            <w:vAlign w:val="center"/>
          </w:tcPr>
          <w:p w:rsidR="00834D1B" w:rsidRDefault="00E36DBC">
            <w:pPr>
              <w:widowControl/>
              <w:wordWrap w:val="0"/>
              <w:spacing w:line="280" w:lineRule="exact"/>
              <w:jc w:val="center"/>
              <w:rPr>
                <w:rFonts w:ascii="宋体" w:hAnsi="宋体" w:cs="宋体"/>
                <w:kern w:val="0"/>
                <w:sz w:val="15"/>
                <w:szCs w:val="15"/>
              </w:rPr>
            </w:pPr>
            <w:r>
              <w:rPr>
                <w:rFonts w:ascii="宋体" w:hAnsi="宋体" w:cs="宋体" w:hint="eastAsia"/>
                <w:kern w:val="0"/>
                <w:sz w:val="15"/>
                <w:szCs w:val="15"/>
              </w:rPr>
              <w:t>165</w:t>
            </w:r>
          </w:p>
        </w:tc>
        <w:tc>
          <w:tcPr>
            <w:tcW w:w="822" w:type="dxa"/>
            <w:tcBorders>
              <w:top w:val="nil"/>
              <w:left w:val="nil"/>
              <w:bottom w:val="single" w:sz="8" w:space="0" w:color="auto"/>
              <w:right w:val="single" w:sz="8" w:space="0" w:color="auto"/>
            </w:tcBorders>
            <w:shd w:val="clear" w:color="auto" w:fill="auto"/>
            <w:vAlign w:val="center"/>
          </w:tcPr>
          <w:p w:rsidR="00834D1B" w:rsidRDefault="00E36DBC">
            <w:pPr>
              <w:widowControl/>
              <w:wordWrap w:val="0"/>
              <w:spacing w:line="280" w:lineRule="exact"/>
              <w:jc w:val="center"/>
              <w:rPr>
                <w:rFonts w:ascii="宋体" w:hAnsi="宋体" w:cs="宋体"/>
                <w:kern w:val="0"/>
                <w:sz w:val="15"/>
                <w:szCs w:val="15"/>
              </w:rPr>
            </w:pPr>
            <w:r>
              <w:rPr>
                <w:rFonts w:ascii="宋体" w:hAnsi="宋体" w:cs="宋体" w:hint="eastAsia"/>
                <w:kern w:val="0"/>
                <w:sz w:val="15"/>
                <w:szCs w:val="15"/>
              </w:rPr>
              <w:t>G3/4</w:t>
            </w:r>
          </w:p>
        </w:tc>
        <w:tc>
          <w:tcPr>
            <w:tcW w:w="822" w:type="dxa"/>
            <w:tcBorders>
              <w:top w:val="single" w:sz="4" w:space="0" w:color="auto"/>
              <w:left w:val="single" w:sz="8" w:space="0" w:color="auto"/>
              <w:bottom w:val="single" w:sz="4" w:space="0" w:color="auto"/>
              <w:right w:val="single" w:sz="8" w:space="0" w:color="auto"/>
            </w:tcBorders>
            <w:shd w:val="clear" w:color="auto" w:fill="auto"/>
            <w:vAlign w:val="center"/>
          </w:tcPr>
          <w:p w:rsidR="00834D1B" w:rsidRDefault="00E36DBC">
            <w:pPr>
              <w:widowControl/>
              <w:spacing w:line="280" w:lineRule="exact"/>
              <w:jc w:val="center"/>
              <w:rPr>
                <w:rFonts w:ascii="宋体" w:hAnsi="宋体" w:cs="宋体"/>
                <w:kern w:val="0"/>
                <w:sz w:val="15"/>
                <w:szCs w:val="15"/>
              </w:rPr>
            </w:pPr>
            <w:r>
              <w:rPr>
                <w:rFonts w:ascii="宋体" w:hAnsi="宋体" w:cs="宋体" w:hint="eastAsia"/>
                <w:kern w:val="0"/>
                <w:sz w:val="15"/>
                <w:szCs w:val="15"/>
              </w:rPr>
              <w:t>118</w:t>
            </w:r>
          </w:p>
        </w:tc>
        <w:tc>
          <w:tcPr>
            <w:tcW w:w="765" w:type="dxa"/>
            <w:vMerge w:val="restart"/>
            <w:tcBorders>
              <w:top w:val="nil"/>
              <w:left w:val="single" w:sz="8" w:space="0" w:color="auto"/>
              <w:right w:val="single" w:sz="4" w:space="0" w:color="auto"/>
            </w:tcBorders>
            <w:shd w:val="clear" w:color="auto" w:fill="auto"/>
            <w:vAlign w:val="center"/>
          </w:tcPr>
          <w:p w:rsidR="00834D1B" w:rsidRDefault="00E36DBC">
            <w:pPr>
              <w:widowControl/>
              <w:wordWrap w:val="0"/>
              <w:spacing w:line="280" w:lineRule="exact"/>
              <w:jc w:val="center"/>
              <w:rPr>
                <w:rFonts w:ascii="宋体" w:hAnsi="宋体" w:cs="宋体"/>
                <w:kern w:val="0"/>
                <w:sz w:val="15"/>
                <w:szCs w:val="15"/>
              </w:rPr>
            </w:pPr>
            <w:r>
              <w:rPr>
                <w:rFonts w:ascii="宋体" w:hAnsi="宋体" w:cs="宋体" w:hint="eastAsia"/>
                <w:kern w:val="0"/>
                <w:sz w:val="15"/>
                <w:szCs w:val="15"/>
              </w:rPr>
              <w:t>100</w:t>
            </w:r>
          </w:p>
        </w:tc>
      </w:tr>
      <w:tr w:rsidR="00834D1B">
        <w:trPr>
          <w:trHeight w:val="184"/>
          <w:jc w:val="center"/>
        </w:trPr>
        <w:tc>
          <w:tcPr>
            <w:tcW w:w="822" w:type="dxa"/>
            <w:tcBorders>
              <w:top w:val="nil"/>
              <w:left w:val="single" w:sz="12" w:space="0" w:color="auto"/>
              <w:bottom w:val="single" w:sz="4" w:space="0" w:color="auto"/>
              <w:right w:val="single" w:sz="8" w:space="0" w:color="auto"/>
            </w:tcBorders>
            <w:shd w:val="clear" w:color="auto" w:fill="auto"/>
            <w:vAlign w:val="center"/>
          </w:tcPr>
          <w:p w:rsidR="00834D1B" w:rsidRDefault="00E36DBC">
            <w:pPr>
              <w:widowControl/>
              <w:wordWrap w:val="0"/>
              <w:spacing w:line="280" w:lineRule="exact"/>
              <w:jc w:val="center"/>
              <w:rPr>
                <w:rFonts w:ascii="宋体" w:hAnsi="宋体" w:cs="宋体"/>
                <w:kern w:val="0"/>
                <w:sz w:val="15"/>
                <w:szCs w:val="15"/>
              </w:rPr>
            </w:pPr>
            <w:r>
              <w:rPr>
                <w:rFonts w:ascii="宋体" w:hAnsi="宋体" w:cs="宋体" w:hint="eastAsia"/>
                <w:kern w:val="0"/>
                <w:sz w:val="15"/>
                <w:szCs w:val="15"/>
              </w:rPr>
              <w:t>DN20</w:t>
            </w:r>
          </w:p>
        </w:tc>
        <w:tc>
          <w:tcPr>
            <w:tcW w:w="822" w:type="dxa"/>
            <w:tcBorders>
              <w:top w:val="nil"/>
              <w:left w:val="nil"/>
              <w:bottom w:val="single" w:sz="4" w:space="0" w:color="auto"/>
              <w:right w:val="single" w:sz="8" w:space="0" w:color="auto"/>
            </w:tcBorders>
            <w:shd w:val="clear" w:color="auto" w:fill="auto"/>
            <w:vAlign w:val="center"/>
          </w:tcPr>
          <w:p w:rsidR="00834D1B" w:rsidRDefault="00E36DBC">
            <w:pPr>
              <w:widowControl/>
              <w:wordWrap w:val="0"/>
              <w:spacing w:line="280" w:lineRule="exact"/>
              <w:jc w:val="center"/>
              <w:rPr>
                <w:rFonts w:ascii="宋体" w:hAnsi="宋体" w:cs="宋体"/>
                <w:kern w:val="0"/>
                <w:sz w:val="15"/>
                <w:szCs w:val="15"/>
              </w:rPr>
            </w:pPr>
            <w:r>
              <w:rPr>
                <w:rFonts w:ascii="宋体" w:hAnsi="宋体" w:cs="宋体" w:hint="eastAsia"/>
                <w:kern w:val="0"/>
                <w:sz w:val="15"/>
                <w:szCs w:val="15"/>
              </w:rPr>
              <w:t>195</w:t>
            </w:r>
          </w:p>
        </w:tc>
        <w:tc>
          <w:tcPr>
            <w:tcW w:w="822" w:type="dxa"/>
            <w:tcBorders>
              <w:top w:val="nil"/>
              <w:left w:val="nil"/>
              <w:bottom w:val="single" w:sz="4" w:space="0" w:color="auto"/>
              <w:right w:val="single" w:sz="8" w:space="0" w:color="auto"/>
            </w:tcBorders>
            <w:shd w:val="clear" w:color="auto" w:fill="auto"/>
            <w:vAlign w:val="center"/>
          </w:tcPr>
          <w:p w:rsidR="00834D1B" w:rsidRDefault="00E36DBC">
            <w:pPr>
              <w:widowControl/>
              <w:wordWrap w:val="0"/>
              <w:spacing w:line="280" w:lineRule="exact"/>
              <w:jc w:val="center"/>
              <w:rPr>
                <w:rFonts w:ascii="宋体" w:hAnsi="宋体" w:cs="宋体"/>
                <w:kern w:val="0"/>
                <w:sz w:val="15"/>
                <w:szCs w:val="15"/>
              </w:rPr>
            </w:pPr>
            <w:r>
              <w:rPr>
                <w:rFonts w:ascii="宋体" w:hAnsi="宋体" w:cs="宋体" w:hint="eastAsia"/>
                <w:kern w:val="0"/>
                <w:sz w:val="15"/>
                <w:szCs w:val="15"/>
              </w:rPr>
              <w:t>G1</w:t>
            </w:r>
          </w:p>
        </w:tc>
        <w:tc>
          <w:tcPr>
            <w:tcW w:w="822" w:type="dxa"/>
            <w:tcBorders>
              <w:top w:val="single" w:sz="4" w:space="0" w:color="auto"/>
              <w:left w:val="single" w:sz="8" w:space="0" w:color="auto"/>
              <w:bottom w:val="single" w:sz="4" w:space="0" w:color="auto"/>
              <w:right w:val="single" w:sz="8" w:space="0" w:color="auto"/>
            </w:tcBorders>
          </w:tcPr>
          <w:p w:rsidR="00834D1B" w:rsidRDefault="00E36DBC">
            <w:pPr>
              <w:spacing w:line="280" w:lineRule="exact"/>
              <w:jc w:val="center"/>
              <w:rPr>
                <w:sz w:val="15"/>
                <w:szCs w:val="15"/>
              </w:rPr>
            </w:pPr>
            <w:r>
              <w:rPr>
                <w:rFonts w:ascii="宋体" w:hAnsi="宋体" w:cs="宋体" w:hint="eastAsia"/>
                <w:kern w:val="0"/>
                <w:sz w:val="15"/>
                <w:szCs w:val="15"/>
              </w:rPr>
              <w:t>118</w:t>
            </w:r>
          </w:p>
        </w:tc>
        <w:tc>
          <w:tcPr>
            <w:tcW w:w="765" w:type="dxa"/>
            <w:vMerge/>
            <w:tcBorders>
              <w:left w:val="single" w:sz="8" w:space="0" w:color="auto"/>
              <w:right w:val="single" w:sz="4" w:space="0" w:color="auto"/>
            </w:tcBorders>
            <w:vAlign w:val="center"/>
          </w:tcPr>
          <w:p w:rsidR="00834D1B" w:rsidRDefault="00834D1B">
            <w:pPr>
              <w:widowControl/>
              <w:spacing w:line="280" w:lineRule="exact"/>
              <w:jc w:val="center"/>
              <w:rPr>
                <w:rFonts w:ascii="宋体" w:hAnsi="宋体" w:cs="宋体"/>
                <w:kern w:val="0"/>
                <w:sz w:val="15"/>
                <w:szCs w:val="15"/>
              </w:rPr>
            </w:pPr>
          </w:p>
        </w:tc>
      </w:tr>
      <w:tr w:rsidR="00834D1B">
        <w:trPr>
          <w:trHeight w:val="134"/>
          <w:jc w:val="center"/>
        </w:trPr>
        <w:tc>
          <w:tcPr>
            <w:tcW w:w="822" w:type="dxa"/>
            <w:tcBorders>
              <w:top w:val="single" w:sz="4" w:space="0" w:color="auto"/>
              <w:left w:val="single" w:sz="12" w:space="0" w:color="auto"/>
              <w:bottom w:val="single" w:sz="8" w:space="0" w:color="auto"/>
              <w:right w:val="single" w:sz="8" w:space="0" w:color="auto"/>
            </w:tcBorders>
            <w:shd w:val="clear" w:color="auto" w:fill="auto"/>
            <w:vAlign w:val="center"/>
          </w:tcPr>
          <w:p w:rsidR="00834D1B" w:rsidRDefault="00E36DBC">
            <w:pPr>
              <w:wordWrap w:val="0"/>
              <w:spacing w:line="280" w:lineRule="exact"/>
              <w:jc w:val="center"/>
              <w:rPr>
                <w:rFonts w:ascii="宋体" w:hAnsi="宋体" w:cs="宋体"/>
                <w:kern w:val="0"/>
                <w:sz w:val="15"/>
                <w:szCs w:val="15"/>
              </w:rPr>
            </w:pPr>
            <w:r>
              <w:rPr>
                <w:rFonts w:ascii="宋体" w:hAnsi="宋体" w:cs="宋体" w:hint="eastAsia"/>
                <w:kern w:val="0"/>
                <w:sz w:val="15"/>
                <w:szCs w:val="15"/>
              </w:rPr>
              <w:t>DN25</w:t>
            </w:r>
          </w:p>
        </w:tc>
        <w:tc>
          <w:tcPr>
            <w:tcW w:w="822" w:type="dxa"/>
            <w:tcBorders>
              <w:top w:val="single" w:sz="4" w:space="0" w:color="auto"/>
              <w:left w:val="nil"/>
              <w:bottom w:val="single" w:sz="8" w:space="0" w:color="auto"/>
              <w:right w:val="single" w:sz="8" w:space="0" w:color="auto"/>
            </w:tcBorders>
            <w:shd w:val="clear" w:color="auto" w:fill="auto"/>
            <w:vAlign w:val="center"/>
          </w:tcPr>
          <w:p w:rsidR="00834D1B" w:rsidRDefault="00E36DBC">
            <w:pPr>
              <w:wordWrap w:val="0"/>
              <w:spacing w:line="280" w:lineRule="exact"/>
              <w:jc w:val="center"/>
              <w:rPr>
                <w:rFonts w:ascii="宋体" w:hAnsi="宋体" w:cs="宋体"/>
                <w:kern w:val="0"/>
                <w:sz w:val="15"/>
                <w:szCs w:val="15"/>
              </w:rPr>
            </w:pPr>
            <w:r>
              <w:rPr>
                <w:rFonts w:ascii="宋体" w:hAnsi="宋体" w:cs="宋体" w:hint="eastAsia"/>
                <w:kern w:val="0"/>
                <w:sz w:val="15"/>
                <w:szCs w:val="15"/>
              </w:rPr>
              <w:t>225</w:t>
            </w:r>
          </w:p>
        </w:tc>
        <w:tc>
          <w:tcPr>
            <w:tcW w:w="822" w:type="dxa"/>
            <w:tcBorders>
              <w:top w:val="single" w:sz="4" w:space="0" w:color="auto"/>
              <w:left w:val="nil"/>
              <w:bottom w:val="single" w:sz="8" w:space="0" w:color="auto"/>
              <w:right w:val="single" w:sz="8" w:space="0" w:color="auto"/>
            </w:tcBorders>
            <w:shd w:val="clear" w:color="auto" w:fill="auto"/>
            <w:vAlign w:val="center"/>
          </w:tcPr>
          <w:p w:rsidR="00834D1B" w:rsidRDefault="00E36DBC">
            <w:pPr>
              <w:wordWrap w:val="0"/>
              <w:spacing w:line="280" w:lineRule="exact"/>
              <w:jc w:val="center"/>
              <w:rPr>
                <w:rFonts w:ascii="宋体" w:hAnsi="宋体" w:cs="宋体"/>
                <w:kern w:val="0"/>
                <w:sz w:val="15"/>
                <w:szCs w:val="15"/>
              </w:rPr>
            </w:pPr>
            <w:r>
              <w:rPr>
                <w:rFonts w:ascii="宋体" w:hAnsi="宋体" w:cs="宋体" w:hint="eastAsia"/>
                <w:kern w:val="0"/>
                <w:sz w:val="15"/>
                <w:szCs w:val="15"/>
              </w:rPr>
              <w:t>G1 1/4</w:t>
            </w:r>
          </w:p>
        </w:tc>
        <w:tc>
          <w:tcPr>
            <w:tcW w:w="822" w:type="dxa"/>
            <w:tcBorders>
              <w:top w:val="single" w:sz="4" w:space="0" w:color="auto"/>
              <w:left w:val="single" w:sz="8" w:space="0" w:color="auto"/>
              <w:bottom w:val="single" w:sz="4" w:space="0" w:color="auto"/>
              <w:right w:val="single" w:sz="8" w:space="0" w:color="auto"/>
            </w:tcBorders>
          </w:tcPr>
          <w:p w:rsidR="00834D1B" w:rsidRDefault="00E36DBC">
            <w:pPr>
              <w:spacing w:line="280" w:lineRule="exact"/>
              <w:jc w:val="center"/>
              <w:rPr>
                <w:sz w:val="15"/>
                <w:szCs w:val="15"/>
              </w:rPr>
            </w:pPr>
            <w:r>
              <w:rPr>
                <w:rFonts w:ascii="宋体" w:hAnsi="宋体" w:cs="宋体" w:hint="eastAsia"/>
                <w:kern w:val="0"/>
                <w:sz w:val="15"/>
                <w:szCs w:val="15"/>
              </w:rPr>
              <w:t>118</w:t>
            </w:r>
          </w:p>
        </w:tc>
        <w:tc>
          <w:tcPr>
            <w:tcW w:w="765" w:type="dxa"/>
            <w:vMerge/>
            <w:tcBorders>
              <w:left w:val="single" w:sz="8" w:space="0" w:color="auto"/>
              <w:bottom w:val="single" w:sz="12" w:space="0" w:color="000000"/>
              <w:right w:val="single" w:sz="4" w:space="0" w:color="auto"/>
            </w:tcBorders>
            <w:vAlign w:val="center"/>
          </w:tcPr>
          <w:p w:rsidR="00834D1B" w:rsidRDefault="00834D1B">
            <w:pPr>
              <w:wordWrap w:val="0"/>
              <w:spacing w:line="280" w:lineRule="exact"/>
              <w:jc w:val="center"/>
              <w:rPr>
                <w:rFonts w:ascii="宋体" w:hAnsi="宋体" w:cs="宋体"/>
                <w:kern w:val="0"/>
                <w:sz w:val="15"/>
                <w:szCs w:val="15"/>
              </w:rPr>
            </w:pPr>
          </w:p>
        </w:tc>
      </w:tr>
    </w:tbl>
    <w:p w:rsidR="00834D1B" w:rsidRDefault="00834D1B">
      <w:pPr>
        <w:spacing w:line="280" w:lineRule="exact"/>
        <w:jc w:val="center"/>
        <w:rPr>
          <w:sz w:val="15"/>
          <w:szCs w:val="15"/>
        </w:rPr>
      </w:pPr>
    </w:p>
    <w:p w:rsidR="00834D1B" w:rsidRDefault="00834D1B">
      <w:pPr>
        <w:spacing w:line="280" w:lineRule="exact"/>
        <w:jc w:val="center"/>
        <w:rPr>
          <w:sz w:val="15"/>
          <w:szCs w:val="15"/>
        </w:rPr>
      </w:pPr>
    </w:p>
    <w:p w:rsidR="00834D1B" w:rsidRDefault="00834D1B">
      <w:pPr>
        <w:spacing w:line="280" w:lineRule="exact"/>
        <w:jc w:val="center"/>
        <w:rPr>
          <w:sz w:val="15"/>
          <w:szCs w:val="15"/>
        </w:rPr>
      </w:pPr>
    </w:p>
    <w:p w:rsidR="00834D1B" w:rsidRDefault="00834D1B">
      <w:pPr>
        <w:spacing w:line="280" w:lineRule="exact"/>
        <w:jc w:val="center"/>
        <w:rPr>
          <w:sz w:val="15"/>
          <w:szCs w:val="15"/>
        </w:rPr>
      </w:pPr>
    </w:p>
    <w:p w:rsidR="00834D1B" w:rsidRDefault="00834D1B">
      <w:pPr>
        <w:spacing w:line="280" w:lineRule="exact"/>
        <w:jc w:val="center"/>
        <w:rPr>
          <w:sz w:val="15"/>
          <w:szCs w:val="15"/>
        </w:rPr>
      </w:pPr>
    </w:p>
    <w:p w:rsidR="00834D1B" w:rsidRDefault="00834D1B">
      <w:pPr>
        <w:spacing w:line="280" w:lineRule="exact"/>
        <w:jc w:val="center"/>
        <w:rPr>
          <w:sz w:val="15"/>
          <w:szCs w:val="15"/>
        </w:rPr>
      </w:pPr>
    </w:p>
    <w:p w:rsidR="00834D1B" w:rsidRDefault="00834D1B">
      <w:pPr>
        <w:spacing w:line="280" w:lineRule="exact"/>
        <w:jc w:val="center"/>
        <w:rPr>
          <w:sz w:val="15"/>
          <w:szCs w:val="15"/>
        </w:rPr>
      </w:pPr>
    </w:p>
    <w:p w:rsidR="00834D1B" w:rsidRDefault="00A143BD">
      <w:pPr>
        <w:spacing w:line="280" w:lineRule="exact"/>
        <w:jc w:val="center"/>
        <w:rPr>
          <w:sz w:val="15"/>
          <w:szCs w:val="15"/>
        </w:rPr>
      </w:pPr>
      <w:r>
        <w:rPr>
          <w:rFonts w:hint="eastAsia"/>
          <w:sz w:val="15"/>
          <w:szCs w:val="15"/>
        </w:rPr>
        <w:t>JYDZ-</w:t>
      </w:r>
      <w:r w:rsidR="00E36DBC">
        <w:rPr>
          <w:rFonts w:hint="eastAsia"/>
          <w:sz w:val="15"/>
          <w:szCs w:val="15"/>
        </w:rPr>
        <w:t>W</w:t>
      </w:r>
      <w:r>
        <w:rPr>
          <w:rFonts w:hint="eastAsia"/>
          <w:sz w:val="15"/>
          <w:szCs w:val="15"/>
        </w:rPr>
        <w:t xml:space="preserve"> </w:t>
      </w:r>
      <w:r w:rsidR="00E36DBC">
        <w:rPr>
          <w:rFonts w:hint="eastAsia"/>
          <w:sz w:val="15"/>
          <w:szCs w:val="15"/>
        </w:rPr>
        <w:t>201</w:t>
      </w:r>
      <w:r w:rsidR="00E36DBC">
        <w:rPr>
          <w:rFonts w:hint="eastAsia"/>
          <w:sz w:val="15"/>
          <w:szCs w:val="15"/>
        </w:rPr>
        <w:t>型水表尺寸</w:t>
      </w:r>
    </w:p>
    <w:p w:rsidR="00834D1B" w:rsidRDefault="00E36DBC">
      <w:pPr>
        <w:pStyle w:val="1"/>
        <w:widowControl/>
        <w:numPr>
          <w:ilvl w:val="0"/>
          <w:numId w:val="2"/>
        </w:numPr>
        <w:tabs>
          <w:tab w:val="left" w:pos="420"/>
          <w:tab w:val="left" w:pos="612"/>
        </w:tabs>
        <w:snapToGrid w:val="0"/>
        <w:spacing w:before="120" w:after="0" w:line="280" w:lineRule="exact"/>
        <w:ind w:left="420"/>
        <w:rPr>
          <w:rFonts w:ascii="宋体" w:hAnsi="宋体"/>
          <w:sz w:val="15"/>
          <w:szCs w:val="15"/>
        </w:rPr>
      </w:pPr>
      <w:r>
        <w:rPr>
          <w:rFonts w:ascii="宋体" w:hAnsi="宋体" w:hint="eastAsia"/>
          <w:sz w:val="15"/>
          <w:szCs w:val="15"/>
        </w:rPr>
        <w:t>安装与使用</w:t>
      </w:r>
    </w:p>
    <w:p w:rsidR="00834D1B" w:rsidRDefault="00E36DBC">
      <w:pPr>
        <w:numPr>
          <w:ilvl w:val="0"/>
          <w:numId w:val="5"/>
        </w:numPr>
        <w:spacing w:line="280" w:lineRule="exact"/>
        <w:ind w:leftChars="200"/>
        <w:rPr>
          <w:sz w:val="15"/>
          <w:szCs w:val="15"/>
        </w:rPr>
      </w:pPr>
      <w:r>
        <w:rPr>
          <w:rFonts w:hint="eastAsia"/>
          <w:sz w:val="15"/>
          <w:szCs w:val="15"/>
        </w:rPr>
        <w:t>选择水表口径，应根据用水量的大小以接近常用流量为宜，不能单纯以管道口径确定水表。</w:t>
      </w:r>
      <w:r>
        <w:rPr>
          <w:rFonts w:ascii="宋体" w:hAnsi="宋体" w:hint="eastAsia"/>
          <w:sz w:val="15"/>
          <w:szCs w:val="15"/>
        </w:rPr>
        <w:t>工作条件</w:t>
      </w:r>
      <w:r>
        <w:rPr>
          <w:rFonts w:ascii="宋体" w:hAnsi="宋体" w:hint="eastAsia"/>
          <w:sz w:val="15"/>
          <w:szCs w:val="15"/>
        </w:rPr>
        <w:t>: a)</w:t>
      </w:r>
      <w:r>
        <w:rPr>
          <w:rFonts w:ascii="宋体" w:hAnsi="宋体" w:hint="eastAsia"/>
          <w:sz w:val="15"/>
          <w:szCs w:val="15"/>
        </w:rPr>
        <w:t>流量范围</w:t>
      </w:r>
      <w:r>
        <w:rPr>
          <w:rFonts w:ascii="宋体" w:hAnsi="宋体" w:hint="eastAsia"/>
          <w:i/>
          <w:sz w:val="15"/>
          <w:szCs w:val="15"/>
        </w:rPr>
        <w:t>Q</w:t>
      </w:r>
      <w:r>
        <w:rPr>
          <w:rFonts w:ascii="宋体" w:hAnsi="宋体" w:hint="eastAsia"/>
          <w:sz w:val="15"/>
          <w:szCs w:val="15"/>
          <w:vertAlign w:val="subscript"/>
        </w:rPr>
        <w:t>1</w:t>
      </w:r>
      <w:r>
        <w:rPr>
          <w:rFonts w:ascii="宋体" w:hAnsi="宋体" w:hint="eastAsia"/>
          <w:sz w:val="15"/>
          <w:szCs w:val="15"/>
        </w:rPr>
        <w:t>～</w:t>
      </w:r>
      <w:r>
        <w:rPr>
          <w:rFonts w:ascii="宋体" w:hAnsi="宋体" w:hint="eastAsia"/>
          <w:i/>
          <w:sz w:val="15"/>
          <w:szCs w:val="15"/>
        </w:rPr>
        <w:t>Q</w:t>
      </w:r>
      <w:r>
        <w:rPr>
          <w:rFonts w:ascii="宋体" w:hAnsi="宋体" w:hint="eastAsia"/>
          <w:sz w:val="15"/>
          <w:szCs w:val="15"/>
          <w:vertAlign w:val="subscript"/>
        </w:rPr>
        <w:t>4</w:t>
      </w:r>
      <w:r>
        <w:rPr>
          <w:rFonts w:ascii="宋体" w:hAnsi="宋体" w:hint="eastAsia"/>
          <w:sz w:val="15"/>
          <w:szCs w:val="15"/>
        </w:rPr>
        <w:t>、</w:t>
      </w:r>
      <w:r>
        <w:rPr>
          <w:rFonts w:ascii="宋体" w:hAnsi="宋体" w:hint="eastAsia"/>
          <w:sz w:val="15"/>
          <w:szCs w:val="15"/>
        </w:rPr>
        <w:t>b)</w:t>
      </w:r>
      <w:r>
        <w:rPr>
          <w:rFonts w:ascii="宋体" w:hAnsi="宋体" w:hint="eastAsia"/>
          <w:sz w:val="15"/>
          <w:szCs w:val="15"/>
        </w:rPr>
        <w:t>环境温度</w:t>
      </w:r>
      <w:r>
        <w:rPr>
          <w:rFonts w:ascii="宋体" w:hAnsi="宋体" w:hint="eastAsia"/>
          <w:sz w:val="15"/>
          <w:szCs w:val="15"/>
        </w:rPr>
        <w:t>:5</w:t>
      </w:r>
      <w:r>
        <w:rPr>
          <w:rFonts w:ascii="宋体" w:hAnsi="宋体" w:hint="eastAsia"/>
          <w:sz w:val="15"/>
          <w:szCs w:val="15"/>
        </w:rPr>
        <w:t>℃～</w:t>
      </w:r>
      <w:r>
        <w:rPr>
          <w:rFonts w:ascii="宋体" w:hAnsi="宋体" w:hint="eastAsia"/>
          <w:sz w:val="15"/>
          <w:szCs w:val="15"/>
        </w:rPr>
        <w:t>55</w:t>
      </w:r>
      <w:r>
        <w:rPr>
          <w:rFonts w:ascii="宋体" w:hAnsi="宋体" w:hint="eastAsia"/>
          <w:sz w:val="15"/>
          <w:szCs w:val="15"/>
        </w:rPr>
        <w:t>℃、</w:t>
      </w:r>
      <w:r>
        <w:rPr>
          <w:rFonts w:ascii="宋体" w:hAnsi="宋体" w:hint="eastAsia"/>
          <w:sz w:val="15"/>
          <w:szCs w:val="15"/>
        </w:rPr>
        <w:t>c)</w:t>
      </w:r>
      <w:r>
        <w:rPr>
          <w:rFonts w:ascii="宋体" w:hAnsi="宋体" w:hint="eastAsia"/>
          <w:sz w:val="15"/>
          <w:szCs w:val="15"/>
        </w:rPr>
        <w:t>计量介质温度：</w:t>
      </w:r>
      <w:r>
        <w:rPr>
          <w:sz w:val="15"/>
          <w:szCs w:val="15"/>
        </w:rPr>
        <w:t>0.</w:t>
      </w:r>
      <w:r>
        <w:rPr>
          <w:rFonts w:hint="eastAsia"/>
          <w:sz w:val="15"/>
          <w:szCs w:val="15"/>
        </w:rPr>
        <w:t>1</w:t>
      </w:r>
      <w:r>
        <w:rPr>
          <w:rFonts w:ascii="宋体" w:hAnsi="宋体" w:cs="宋体" w:hint="eastAsia"/>
          <w:sz w:val="15"/>
          <w:szCs w:val="15"/>
        </w:rPr>
        <w:t>℃</w:t>
      </w:r>
      <w:r>
        <w:rPr>
          <w:rFonts w:ascii="宋体" w:hAnsi="宋体" w:hint="eastAsia"/>
          <w:sz w:val="15"/>
          <w:szCs w:val="15"/>
        </w:rPr>
        <w:t>～</w:t>
      </w:r>
      <w:r>
        <w:rPr>
          <w:sz w:val="15"/>
          <w:szCs w:val="15"/>
        </w:rPr>
        <w:t>30</w:t>
      </w:r>
      <w:r>
        <w:rPr>
          <w:rFonts w:ascii="宋体" w:hAnsi="宋体" w:cs="宋体" w:hint="eastAsia"/>
          <w:sz w:val="15"/>
          <w:szCs w:val="15"/>
        </w:rPr>
        <w:t>℃</w:t>
      </w:r>
      <w:r>
        <w:rPr>
          <w:rFonts w:hint="eastAsia"/>
          <w:sz w:val="15"/>
          <w:szCs w:val="15"/>
        </w:rPr>
        <w:t>、</w:t>
      </w:r>
      <w:r>
        <w:rPr>
          <w:rFonts w:ascii="宋体" w:hAnsi="宋体" w:hint="eastAsia"/>
          <w:sz w:val="15"/>
          <w:szCs w:val="15"/>
        </w:rPr>
        <w:t>d)</w:t>
      </w:r>
      <w:r>
        <w:rPr>
          <w:rFonts w:ascii="宋体" w:hAnsi="宋体" w:hint="eastAsia"/>
          <w:sz w:val="15"/>
          <w:szCs w:val="15"/>
        </w:rPr>
        <w:t>水压</w:t>
      </w:r>
      <w:r>
        <w:rPr>
          <w:rFonts w:ascii="宋体" w:hAnsi="宋体" w:hint="eastAsia"/>
          <w:sz w:val="15"/>
          <w:szCs w:val="15"/>
        </w:rPr>
        <w:t>:0.03MPa</w:t>
      </w:r>
      <w:r>
        <w:rPr>
          <w:rFonts w:ascii="宋体" w:hAnsi="宋体" w:hint="eastAsia"/>
          <w:sz w:val="15"/>
          <w:szCs w:val="15"/>
        </w:rPr>
        <w:t>～</w:t>
      </w:r>
      <w:r>
        <w:rPr>
          <w:rFonts w:ascii="宋体" w:hAnsi="宋体" w:hint="eastAsia"/>
          <w:sz w:val="15"/>
          <w:szCs w:val="15"/>
        </w:rPr>
        <w:t>1.0MPa</w:t>
      </w:r>
      <w:r>
        <w:rPr>
          <w:rFonts w:ascii="宋体" w:hAnsi="宋体" w:hint="eastAsia"/>
          <w:sz w:val="15"/>
          <w:szCs w:val="15"/>
        </w:rPr>
        <w:t>、</w:t>
      </w:r>
      <w:r>
        <w:rPr>
          <w:rFonts w:ascii="宋体" w:hAnsi="宋体" w:hint="eastAsia"/>
          <w:sz w:val="15"/>
          <w:szCs w:val="15"/>
        </w:rPr>
        <w:t>d</w:t>
      </w:r>
      <w:r>
        <w:rPr>
          <w:rFonts w:ascii="宋体" w:hAnsi="宋体" w:hint="eastAsia"/>
          <w:sz w:val="15"/>
          <w:szCs w:val="15"/>
        </w:rPr>
        <w:t>）</w:t>
      </w:r>
      <w:r>
        <w:rPr>
          <w:rFonts w:hint="eastAsia"/>
          <w:sz w:val="15"/>
          <w:szCs w:val="15"/>
        </w:rPr>
        <w:t>水表禁止通入带有腐蚀性</w:t>
      </w:r>
      <w:r>
        <w:rPr>
          <w:rFonts w:hint="eastAsia"/>
          <w:sz w:val="15"/>
          <w:szCs w:val="15"/>
        </w:rPr>
        <w:lastRenderedPageBreak/>
        <w:t>的液体。</w:t>
      </w:r>
    </w:p>
    <w:p w:rsidR="00834D1B" w:rsidRDefault="00E36DBC">
      <w:pPr>
        <w:numPr>
          <w:ilvl w:val="0"/>
          <w:numId w:val="5"/>
        </w:numPr>
        <w:spacing w:line="280" w:lineRule="exact"/>
        <w:ind w:leftChars="200"/>
        <w:rPr>
          <w:sz w:val="15"/>
          <w:szCs w:val="15"/>
        </w:rPr>
      </w:pPr>
      <w:r>
        <w:rPr>
          <w:rFonts w:hint="eastAsia"/>
          <w:sz w:val="15"/>
          <w:szCs w:val="15"/>
        </w:rPr>
        <w:t>水表应避免曝晒、冰冻、污染和水淹，且安装位置应方便拆装。在有冰冻期间，应将水表和水管保温材料包扎，同时将进水端阀门关闭，出水端阀门和水龙头打开，这样可防止水表因冰冻膨胀而损坏。</w:t>
      </w:r>
    </w:p>
    <w:p w:rsidR="00834D1B" w:rsidRDefault="00E36DBC">
      <w:pPr>
        <w:numPr>
          <w:ilvl w:val="0"/>
          <w:numId w:val="5"/>
        </w:numPr>
        <w:spacing w:line="280" w:lineRule="exact"/>
        <w:ind w:leftChars="200"/>
        <w:rPr>
          <w:sz w:val="15"/>
          <w:szCs w:val="15"/>
        </w:rPr>
      </w:pPr>
      <w:r>
        <w:rPr>
          <w:rFonts w:hint="eastAsia"/>
          <w:sz w:val="15"/>
          <w:szCs w:val="15"/>
        </w:rPr>
        <w:t>应根据水表标示进行安装（“</w:t>
      </w:r>
      <w:r>
        <w:rPr>
          <w:rFonts w:hint="eastAsia"/>
          <w:sz w:val="15"/>
          <w:szCs w:val="15"/>
        </w:rPr>
        <w:t>H</w:t>
      </w:r>
      <w:r>
        <w:rPr>
          <w:rFonts w:hint="eastAsia"/>
          <w:sz w:val="15"/>
          <w:szCs w:val="15"/>
        </w:rPr>
        <w:t>”为水平安装，“</w:t>
      </w:r>
      <w:r>
        <w:rPr>
          <w:rFonts w:hint="eastAsia"/>
          <w:sz w:val="15"/>
          <w:szCs w:val="15"/>
        </w:rPr>
        <w:t>V</w:t>
      </w:r>
      <w:r>
        <w:rPr>
          <w:rFonts w:hint="eastAsia"/>
          <w:sz w:val="15"/>
          <w:szCs w:val="15"/>
        </w:rPr>
        <w:t>”为垂直安装），且表壳箭头与管道水流方向一致。水表上游端应安装控制阀，便于水表维修。</w:t>
      </w:r>
    </w:p>
    <w:p w:rsidR="00834D1B" w:rsidRDefault="00E36DBC">
      <w:pPr>
        <w:numPr>
          <w:ilvl w:val="0"/>
          <w:numId w:val="5"/>
        </w:numPr>
        <w:spacing w:line="280" w:lineRule="exact"/>
        <w:ind w:leftChars="200"/>
        <w:rPr>
          <w:sz w:val="15"/>
          <w:szCs w:val="15"/>
        </w:rPr>
      </w:pPr>
      <w:r>
        <w:rPr>
          <w:rFonts w:hint="eastAsia"/>
          <w:sz w:val="15"/>
          <w:szCs w:val="15"/>
        </w:rPr>
        <w:t>水表不应直接与管道连接，水表与管道间应有活动接口（如管接头、螺母、密封垫圈等。</w:t>
      </w:r>
      <w:r>
        <w:rPr>
          <w:rFonts w:hint="eastAsia"/>
          <w:sz w:val="15"/>
          <w:szCs w:val="15"/>
        </w:rPr>
        <w:t xml:space="preserve">) </w:t>
      </w:r>
      <w:r>
        <w:rPr>
          <w:rFonts w:hint="eastAsia"/>
          <w:sz w:val="15"/>
          <w:szCs w:val="15"/>
        </w:rPr>
        <w:t>。安装水表时</w:t>
      </w:r>
      <w:r>
        <w:rPr>
          <w:rFonts w:hint="eastAsia"/>
          <w:sz w:val="15"/>
          <w:szCs w:val="15"/>
        </w:rPr>
        <w:t>,</w:t>
      </w:r>
      <w:r>
        <w:rPr>
          <w:rFonts w:hint="eastAsia"/>
          <w:sz w:val="15"/>
          <w:szCs w:val="15"/>
        </w:rPr>
        <w:t>不应受由管子和管件引起的过度应力，以免损坏水表。</w:t>
      </w:r>
    </w:p>
    <w:p w:rsidR="00834D1B" w:rsidRDefault="00E36DBC">
      <w:pPr>
        <w:numPr>
          <w:ilvl w:val="0"/>
          <w:numId w:val="5"/>
        </w:numPr>
        <w:spacing w:line="280" w:lineRule="exact"/>
        <w:ind w:leftChars="200"/>
        <w:rPr>
          <w:sz w:val="15"/>
          <w:szCs w:val="15"/>
        </w:rPr>
      </w:pPr>
      <w:r>
        <w:rPr>
          <w:rFonts w:hint="eastAsia"/>
          <w:sz w:val="15"/>
          <w:szCs w:val="15"/>
        </w:rPr>
        <w:t>水表不使用时，电子叶轮如有微小转动，是由于管道中的水压不</w:t>
      </w:r>
      <w:r>
        <w:rPr>
          <w:rFonts w:hint="eastAsia"/>
          <w:sz w:val="15"/>
          <w:szCs w:val="15"/>
        </w:rPr>
        <w:t>够稳定或其它原因引起的，建议在水表不使用时关闭水表上游的控制阀门以及在水表进水端装止回阀。</w:t>
      </w:r>
    </w:p>
    <w:p w:rsidR="00834D1B" w:rsidRDefault="00E36DBC">
      <w:pPr>
        <w:numPr>
          <w:ilvl w:val="0"/>
          <w:numId w:val="5"/>
        </w:numPr>
        <w:spacing w:line="280" w:lineRule="exact"/>
        <w:ind w:leftChars="200"/>
        <w:rPr>
          <w:sz w:val="15"/>
          <w:szCs w:val="15"/>
        </w:rPr>
      </w:pPr>
      <w:r>
        <w:rPr>
          <w:rFonts w:hint="eastAsia"/>
          <w:sz w:val="15"/>
          <w:szCs w:val="15"/>
        </w:rPr>
        <w:t>安装具有节水功能的水表时，在进水口一定要用配套专用管接头，以减少水压波动引起的水表自转现象。</w:t>
      </w:r>
    </w:p>
    <w:p w:rsidR="00834D1B" w:rsidRDefault="00E36DBC">
      <w:pPr>
        <w:numPr>
          <w:ilvl w:val="0"/>
          <w:numId w:val="5"/>
        </w:numPr>
        <w:spacing w:line="280" w:lineRule="exact"/>
        <w:ind w:leftChars="200"/>
        <w:rPr>
          <w:sz w:val="15"/>
          <w:szCs w:val="15"/>
        </w:rPr>
      </w:pPr>
      <w:r>
        <w:rPr>
          <w:rFonts w:hint="eastAsia"/>
          <w:sz w:val="15"/>
          <w:szCs w:val="15"/>
        </w:rPr>
        <w:t>新装管道务必将管道内沙子、泥沙、麻丝等杂物冲洗干净后方可装表，以免造成水表故障。水表安装时，注意水表的连接长度，当两端管路间距超过水表连接长度时，应修正管路间距，满足水表连接长度，否则间距过大强行安装将造成水表连接螺纹端断裂或管接头断裂以及连接螺母的损坏；若水表的两端管路不在同一轴线上，应通过其它途径来修正使之与管路在同一轴</w:t>
      </w:r>
      <w:r>
        <w:rPr>
          <w:rFonts w:hint="eastAsia"/>
          <w:sz w:val="15"/>
          <w:szCs w:val="15"/>
        </w:rPr>
        <w:t>线上。</w:t>
      </w:r>
    </w:p>
    <w:p w:rsidR="00834D1B" w:rsidRDefault="00E36DBC">
      <w:pPr>
        <w:numPr>
          <w:ilvl w:val="0"/>
          <w:numId w:val="5"/>
        </w:numPr>
        <w:spacing w:line="280" w:lineRule="exact"/>
        <w:ind w:left="0" w:firstLine="420"/>
        <w:rPr>
          <w:sz w:val="15"/>
          <w:szCs w:val="15"/>
        </w:rPr>
      </w:pPr>
      <w:r>
        <w:rPr>
          <w:rFonts w:hint="eastAsia"/>
          <w:sz w:val="15"/>
          <w:szCs w:val="15"/>
        </w:rPr>
        <w:t>为计量准确，水龙头应高于水表。</w:t>
      </w:r>
    </w:p>
    <w:p w:rsidR="00834D1B" w:rsidRDefault="00E36DBC">
      <w:pPr>
        <w:numPr>
          <w:ilvl w:val="0"/>
          <w:numId w:val="5"/>
        </w:numPr>
        <w:spacing w:line="280" w:lineRule="exact"/>
        <w:ind w:leftChars="200"/>
        <w:rPr>
          <w:sz w:val="15"/>
          <w:szCs w:val="15"/>
        </w:rPr>
      </w:pPr>
      <w:r>
        <w:rPr>
          <w:rFonts w:hint="eastAsia"/>
          <w:sz w:val="15"/>
          <w:szCs w:val="15"/>
        </w:rPr>
        <w:t>为保证计量精度，表前应保留</w:t>
      </w:r>
      <w:r>
        <w:rPr>
          <w:sz w:val="15"/>
          <w:szCs w:val="15"/>
        </w:rPr>
        <w:t>10D</w:t>
      </w:r>
      <w:r>
        <w:rPr>
          <w:rFonts w:hint="eastAsia"/>
          <w:sz w:val="15"/>
          <w:szCs w:val="15"/>
        </w:rPr>
        <w:t>（</w:t>
      </w:r>
      <w:r>
        <w:rPr>
          <w:sz w:val="15"/>
          <w:szCs w:val="15"/>
        </w:rPr>
        <w:t>D</w:t>
      </w:r>
      <w:r>
        <w:rPr>
          <w:rFonts w:hint="eastAsia"/>
          <w:sz w:val="15"/>
          <w:szCs w:val="15"/>
        </w:rPr>
        <w:t>为管道口径）以上直管段，表后应保留</w:t>
      </w:r>
      <w:r>
        <w:rPr>
          <w:sz w:val="15"/>
          <w:szCs w:val="15"/>
        </w:rPr>
        <w:t>5D</w:t>
      </w:r>
      <w:r>
        <w:rPr>
          <w:rFonts w:hint="eastAsia"/>
          <w:sz w:val="15"/>
          <w:szCs w:val="15"/>
        </w:rPr>
        <w:t>以上直管段，同时尽量避免弯头、三通、锥管、泵的干扰。若进水口管道有缩径管时，表前直管段在</w:t>
      </w:r>
      <w:r>
        <w:rPr>
          <w:sz w:val="15"/>
          <w:szCs w:val="15"/>
        </w:rPr>
        <w:t>15D</w:t>
      </w:r>
      <w:r>
        <w:rPr>
          <w:rFonts w:hint="eastAsia"/>
          <w:sz w:val="15"/>
          <w:szCs w:val="15"/>
        </w:rPr>
        <w:t>以上；进水口管道有</w:t>
      </w:r>
      <w:r>
        <w:rPr>
          <w:sz w:val="15"/>
          <w:szCs w:val="15"/>
        </w:rPr>
        <w:t>90</w:t>
      </w:r>
      <w:r>
        <w:rPr>
          <w:sz w:val="15"/>
          <w:szCs w:val="15"/>
          <w:vertAlign w:val="superscript"/>
        </w:rPr>
        <w:t>o</w:t>
      </w:r>
      <w:r>
        <w:rPr>
          <w:rFonts w:hint="eastAsia"/>
          <w:sz w:val="15"/>
          <w:szCs w:val="15"/>
        </w:rPr>
        <w:t>弯头时，表前直管段在</w:t>
      </w:r>
      <w:r>
        <w:rPr>
          <w:sz w:val="15"/>
          <w:szCs w:val="15"/>
        </w:rPr>
        <w:t>20D</w:t>
      </w:r>
      <w:r>
        <w:rPr>
          <w:rFonts w:hint="eastAsia"/>
          <w:sz w:val="15"/>
          <w:szCs w:val="15"/>
        </w:rPr>
        <w:t>以上；进水口管道有半开的阀门时，表前直管段在</w:t>
      </w:r>
      <w:r>
        <w:rPr>
          <w:sz w:val="15"/>
          <w:szCs w:val="15"/>
        </w:rPr>
        <w:t>50D</w:t>
      </w:r>
      <w:r>
        <w:rPr>
          <w:rFonts w:hint="eastAsia"/>
          <w:sz w:val="15"/>
          <w:szCs w:val="15"/>
        </w:rPr>
        <w:t>以上。</w:t>
      </w:r>
    </w:p>
    <w:p w:rsidR="00834D1B" w:rsidRDefault="00E36DBC">
      <w:pPr>
        <w:numPr>
          <w:ilvl w:val="0"/>
          <w:numId w:val="5"/>
        </w:numPr>
        <w:spacing w:line="280" w:lineRule="exact"/>
        <w:ind w:leftChars="200"/>
        <w:rPr>
          <w:sz w:val="15"/>
          <w:szCs w:val="15"/>
        </w:rPr>
      </w:pPr>
      <w:r>
        <w:rPr>
          <w:rFonts w:hint="eastAsia"/>
          <w:sz w:val="15"/>
          <w:szCs w:val="15"/>
        </w:rPr>
        <w:t>为使水表能长期正常工作，水表内应始终充满水。如果空气有可能进入水表，应在水表上游安装放气阀。</w:t>
      </w:r>
    </w:p>
    <w:p w:rsidR="00834D1B" w:rsidRDefault="00E36DBC">
      <w:pPr>
        <w:numPr>
          <w:ilvl w:val="0"/>
          <w:numId w:val="5"/>
        </w:numPr>
        <w:spacing w:line="280" w:lineRule="exact"/>
        <w:ind w:leftChars="200"/>
        <w:rPr>
          <w:sz w:val="15"/>
          <w:szCs w:val="15"/>
        </w:rPr>
      </w:pPr>
      <w:r>
        <w:rPr>
          <w:rFonts w:hint="eastAsia"/>
          <w:sz w:val="15"/>
          <w:szCs w:val="15"/>
        </w:rPr>
        <w:t>应防止安装场所周围环境的冲击或振动导致水表损坏，还应避免水表承受由管道和管件造成的过度应力，必要时须将</w:t>
      </w:r>
      <w:r>
        <w:rPr>
          <w:rFonts w:hint="eastAsia"/>
          <w:sz w:val="15"/>
          <w:szCs w:val="15"/>
        </w:rPr>
        <w:t>水表安装在底座或托架上。</w:t>
      </w:r>
    </w:p>
    <w:p w:rsidR="00834D1B" w:rsidRDefault="00E36DBC">
      <w:pPr>
        <w:numPr>
          <w:ilvl w:val="0"/>
          <w:numId w:val="5"/>
        </w:numPr>
        <w:spacing w:line="280" w:lineRule="exact"/>
        <w:ind w:left="0" w:firstLine="420"/>
        <w:rPr>
          <w:sz w:val="15"/>
          <w:szCs w:val="15"/>
        </w:rPr>
      </w:pPr>
      <w:r>
        <w:rPr>
          <w:rFonts w:hint="eastAsia"/>
          <w:sz w:val="15"/>
          <w:szCs w:val="15"/>
        </w:rPr>
        <w:t>应采取措施防止不利的水力条件（空化、浪涌、水锤）。</w:t>
      </w:r>
    </w:p>
    <w:p w:rsidR="00834D1B" w:rsidRDefault="00E36DBC">
      <w:pPr>
        <w:numPr>
          <w:ilvl w:val="0"/>
          <w:numId w:val="5"/>
        </w:numPr>
        <w:spacing w:line="280" w:lineRule="exact"/>
        <w:ind w:leftChars="200"/>
        <w:rPr>
          <w:sz w:val="15"/>
          <w:szCs w:val="15"/>
        </w:rPr>
      </w:pPr>
      <w:r>
        <w:rPr>
          <w:rFonts w:hint="eastAsia"/>
          <w:sz w:val="15"/>
          <w:szCs w:val="15"/>
        </w:rPr>
        <w:t>上下游水管应适当固定，以保证在拆除水表或断开一侧连接时，任何部分都不会因水的推力而移位。</w:t>
      </w:r>
    </w:p>
    <w:p w:rsidR="00834D1B" w:rsidRDefault="00E36DBC">
      <w:pPr>
        <w:numPr>
          <w:ilvl w:val="0"/>
          <w:numId w:val="5"/>
        </w:numPr>
        <w:spacing w:line="280" w:lineRule="exact"/>
        <w:ind w:leftChars="200"/>
        <w:rPr>
          <w:sz w:val="15"/>
          <w:szCs w:val="15"/>
        </w:rPr>
      </w:pPr>
      <w:r>
        <w:rPr>
          <w:rFonts w:hint="eastAsia"/>
          <w:sz w:val="15"/>
          <w:szCs w:val="15"/>
        </w:rPr>
        <w:t>由于未严格按照安装注意事项进行安装，造成水表或其配件的损坏，一切损失</w:t>
      </w:r>
      <w:r>
        <w:rPr>
          <w:rFonts w:hint="eastAsia"/>
          <w:sz w:val="15"/>
          <w:szCs w:val="15"/>
        </w:rPr>
        <w:lastRenderedPageBreak/>
        <w:t>由安装者自负。</w:t>
      </w:r>
    </w:p>
    <w:p w:rsidR="00834D1B" w:rsidRDefault="00E36DBC">
      <w:pPr>
        <w:pStyle w:val="1"/>
        <w:widowControl/>
        <w:numPr>
          <w:ilvl w:val="0"/>
          <w:numId w:val="2"/>
        </w:numPr>
        <w:tabs>
          <w:tab w:val="left" w:pos="420"/>
          <w:tab w:val="left" w:pos="612"/>
        </w:tabs>
        <w:snapToGrid w:val="0"/>
        <w:spacing w:before="200" w:after="0" w:line="280" w:lineRule="exact"/>
        <w:ind w:left="420"/>
        <w:rPr>
          <w:rFonts w:ascii="宋体" w:hAnsi="宋体"/>
          <w:sz w:val="15"/>
          <w:szCs w:val="15"/>
        </w:rPr>
      </w:pPr>
      <w:r>
        <w:rPr>
          <w:rFonts w:ascii="宋体" w:hAnsi="宋体" w:hint="eastAsia"/>
          <w:sz w:val="15"/>
          <w:szCs w:val="15"/>
        </w:rPr>
        <w:t>常见故障及排除方法</w:t>
      </w:r>
    </w:p>
    <w:tbl>
      <w:tblPr>
        <w:tblW w:w="58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2"/>
        <w:gridCol w:w="2076"/>
        <w:gridCol w:w="3112"/>
      </w:tblGrid>
      <w:tr w:rsidR="00834D1B">
        <w:trPr>
          <w:trHeight w:val="352"/>
          <w:jc w:val="center"/>
        </w:trPr>
        <w:tc>
          <w:tcPr>
            <w:tcW w:w="692" w:type="dxa"/>
            <w:vAlign w:val="center"/>
          </w:tcPr>
          <w:p w:rsidR="00834D1B" w:rsidRDefault="00E36DBC">
            <w:pPr>
              <w:spacing w:line="280" w:lineRule="exact"/>
              <w:jc w:val="center"/>
              <w:rPr>
                <w:sz w:val="15"/>
                <w:szCs w:val="15"/>
              </w:rPr>
            </w:pPr>
            <w:r>
              <w:rPr>
                <w:rFonts w:hint="eastAsia"/>
                <w:sz w:val="15"/>
                <w:szCs w:val="15"/>
              </w:rPr>
              <w:t>序号</w:t>
            </w:r>
          </w:p>
        </w:tc>
        <w:tc>
          <w:tcPr>
            <w:tcW w:w="2076" w:type="dxa"/>
            <w:vAlign w:val="center"/>
          </w:tcPr>
          <w:p w:rsidR="00834D1B" w:rsidRDefault="00E36DBC">
            <w:pPr>
              <w:spacing w:line="280" w:lineRule="exact"/>
              <w:jc w:val="center"/>
              <w:rPr>
                <w:sz w:val="15"/>
                <w:szCs w:val="15"/>
              </w:rPr>
            </w:pPr>
            <w:r>
              <w:rPr>
                <w:rFonts w:hint="eastAsia"/>
                <w:sz w:val="15"/>
                <w:szCs w:val="15"/>
              </w:rPr>
              <w:t>故障描述</w:t>
            </w:r>
          </w:p>
        </w:tc>
        <w:tc>
          <w:tcPr>
            <w:tcW w:w="3112" w:type="dxa"/>
            <w:vAlign w:val="center"/>
          </w:tcPr>
          <w:p w:rsidR="00834D1B" w:rsidRDefault="00E36DBC">
            <w:pPr>
              <w:spacing w:line="280" w:lineRule="exact"/>
              <w:jc w:val="center"/>
              <w:rPr>
                <w:sz w:val="15"/>
                <w:szCs w:val="15"/>
              </w:rPr>
            </w:pPr>
            <w:r>
              <w:rPr>
                <w:rFonts w:hint="eastAsia"/>
                <w:sz w:val="15"/>
                <w:szCs w:val="15"/>
              </w:rPr>
              <w:t>排除方法</w:t>
            </w:r>
          </w:p>
        </w:tc>
      </w:tr>
      <w:tr w:rsidR="00834D1B">
        <w:trPr>
          <w:trHeight w:val="1267"/>
          <w:jc w:val="center"/>
        </w:trPr>
        <w:tc>
          <w:tcPr>
            <w:tcW w:w="692" w:type="dxa"/>
            <w:vAlign w:val="center"/>
          </w:tcPr>
          <w:p w:rsidR="00834D1B" w:rsidRDefault="00E36DBC">
            <w:pPr>
              <w:spacing w:line="280" w:lineRule="exact"/>
              <w:jc w:val="center"/>
              <w:rPr>
                <w:sz w:val="15"/>
                <w:szCs w:val="15"/>
              </w:rPr>
            </w:pPr>
            <w:r>
              <w:rPr>
                <w:rFonts w:hint="eastAsia"/>
                <w:sz w:val="15"/>
                <w:szCs w:val="15"/>
              </w:rPr>
              <w:t>1</w:t>
            </w:r>
          </w:p>
        </w:tc>
        <w:tc>
          <w:tcPr>
            <w:tcW w:w="2076" w:type="dxa"/>
            <w:vAlign w:val="center"/>
          </w:tcPr>
          <w:p w:rsidR="00834D1B" w:rsidRDefault="00E36DBC">
            <w:pPr>
              <w:spacing w:line="240" w:lineRule="exact"/>
              <w:jc w:val="center"/>
              <w:rPr>
                <w:sz w:val="15"/>
                <w:szCs w:val="15"/>
              </w:rPr>
            </w:pPr>
            <w:r>
              <w:rPr>
                <w:rFonts w:hint="eastAsia"/>
                <w:sz w:val="15"/>
                <w:szCs w:val="15"/>
              </w:rPr>
              <w:t>水流很小</w:t>
            </w:r>
          </w:p>
          <w:p w:rsidR="00834D1B" w:rsidRDefault="00E36DBC">
            <w:pPr>
              <w:spacing w:line="240" w:lineRule="exact"/>
              <w:jc w:val="center"/>
              <w:rPr>
                <w:sz w:val="15"/>
                <w:szCs w:val="15"/>
              </w:rPr>
            </w:pPr>
            <w:r>
              <w:rPr>
                <w:rFonts w:hint="eastAsia"/>
                <w:sz w:val="15"/>
                <w:szCs w:val="15"/>
              </w:rPr>
              <w:t>或者无水</w:t>
            </w:r>
            <w:bookmarkStart w:id="4" w:name="_GoBack"/>
            <w:bookmarkEnd w:id="4"/>
          </w:p>
        </w:tc>
        <w:tc>
          <w:tcPr>
            <w:tcW w:w="3112" w:type="dxa"/>
            <w:vAlign w:val="center"/>
          </w:tcPr>
          <w:p w:rsidR="00834D1B" w:rsidRDefault="00E36DBC">
            <w:pPr>
              <w:spacing w:line="240" w:lineRule="exact"/>
              <w:rPr>
                <w:sz w:val="15"/>
                <w:szCs w:val="15"/>
              </w:rPr>
            </w:pPr>
            <w:r>
              <w:rPr>
                <w:rFonts w:hint="eastAsia"/>
                <w:sz w:val="15"/>
                <w:szCs w:val="15"/>
              </w:rPr>
              <w:t>水表在长期使用过程中，若管道内有杂物、铁锈等沉积物难免会堵塞滤水网而影响供水和准确计量，如出现上述情况应与当地自来水公司取得联系并予以解决，不得自行拆装。</w:t>
            </w:r>
          </w:p>
        </w:tc>
      </w:tr>
      <w:tr w:rsidR="00834D1B">
        <w:trPr>
          <w:trHeight w:val="1261"/>
          <w:jc w:val="center"/>
        </w:trPr>
        <w:tc>
          <w:tcPr>
            <w:tcW w:w="692" w:type="dxa"/>
            <w:vAlign w:val="center"/>
          </w:tcPr>
          <w:p w:rsidR="00834D1B" w:rsidRDefault="00E36DBC">
            <w:pPr>
              <w:spacing w:line="280" w:lineRule="exact"/>
              <w:jc w:val="center"/>
              <w:rPr>
                <w:sz w:val="15"/>
                <w:szCs w:val="15"/>
              </w:rPr>
            </w:pPr>
            <w:r>
              <w:rPr>
                <w:rFonts w:hint="eastAsia"/>
                <w:sz w:val="15"/>
                <w:szCs w:val="15"/>
              </w:rPr>
              <w:t>2</w:t>
            </w:r>
          </w:p>
        </w:tc>
        <w:tc>
          <w:tcPr>
            <w:tcW w:w="2076" w:type="dxa"/>
            <w:vAlign w:val="center"/>
          </w:tcPr>
          <w:p w:rsidR="00834D1B" w:rsidRDefault="00E36DBC">
            <w:pPr>
              <w:spacing w:line="360" w:lineRule="exact"/>
              <w:rPr>
                <w:sz w:val="15"/>
                <w:szCs w:val="15"/>
              </w:rPr>
            </w:pPr>
            <w:r>
              <w:rPr>
                <w:rFonts w:hint="eastAsia"/>
                <w:noProof/>
                <w:sz w:val="15"/>
                <w:szCs w:val="15"/>
              </w:rPr>
              <w:drawing>
                <wp:anchor distT="0" distB="0" distL="0" distR="0" simplePos="0" relativeHeight="251664896" behindDoc="0" locked="0" layoutInCell="1" allowOverlap="1">
                  <wp:simplePos x="0" y="0"/>
                  <wp:positionH relativeFrom="column">
                    <wp:posOffset>297180</wp:posOffset>
                  </wp:positionH>
                  <wp:positionV relativeFrom="paragraph">
                    <wp:posOffset>45720</wp:posOffset>
                  </wp:positionV>
                  <wp:extent cx="236220" cy="195580"/>
                  <wp:effectExtent l="19050" t="0" r="0"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0" cstate="print"/>
                          <a:srcRect/>
                          <a:stretch>
                            <a:fillRect/>
                          </a:stretch>
                        </pic:blipFill>
                        <pic:spPr>
                          <a:xfrm>
                            <a:off x="0" y="0"/>
                            <a:ext cx="236220" cy="195580"/>
                          </a:xfrm>
                          <a:prstGeom prst="rect">
                            <a:avLst/>
                          </a:prstGeom>
                          <a:noFill/>
                          <a:ln w="9525">
                            <a:noFill/>
                            <a:miter lim="800000"/>
                            <a:headEnd/>
                            <a:tailEnd/>
                          </a:ln>
                        </pic:spPr>
                      </pic:pic>
                    </a:graphicData>
                  </a:graphic>
                </wp:anchor>
              </w:drawing>
            </w:r>
            <w:r>
              <w:rPr>
                <w:rFonts w:hint="eastAsia"/>
                <w:sz w:val="15"/>
                <w:szCs w:val="15"/>
              </w:rPr>
              <w:t>常显示</w:t>
            </w:r>
            <w:r>
              <w:rPr>
                <w:rFonts w:hint="eastAsia"/>
                <w:sz w:val="15"/>
                <w:szCs w:val="15"/>
              </w:rPr>
              <w:t>关阀</w:t>
            </w:r>
            <w:r w:rsidR="002B0A9C">
              <w:rPr>
                <w:rFonts w:hint="eastAsia"/>
                <w:sz w:val="15"/>
                <w:szCs w:val="15"/>
              </w:rPr>
              <w:t xml:space="preserve"> </w:t>
            </w:r>
            <w:r>
              <w:rPr>
                <w:rFonts w:hint="eastAsia"/>
                <w:sz w:val="15"/>
                <w:szCs w:val="15"/>
              </w:rPr>
              <w:t>符号或者用户欠费提示</w:t>
            </w:r>
          </w:p>
        </w:tc>
        <w:tc>
          <w:tcPr>
            <w:tcW w:w="3112" w:type="dxa"/>
            <w:vAlign w:val="center"/>
          </w:tcPr>
          <w:p w:rsidR="00834D1B" w:rsidRDefault="00E36DBC">
            <w:pPr>
              <w:spacing w:line="240" w:lineRule="exact"/>
              <w:rPr>
                <w:sz w:val="15"/>
                <w:szCs w:val="15"/>
              </w:rPr>
            </w:pPr>
            <w:r>
              <w:rPr>
                <w:rFonts w:hint="eastAsia"/>
                <w:sz w:val="15"/>
                <w:szCs w:val="15"/>
              </w:rPr>
              <w:t>欠费关阀（剩余金额为负值）或者剩余金额不足告警关阀（</w:t>
            </w:r>
            <w:r>
              <w:rPr>
                <w:rFonts w:hint="eastAsia"/>
                <w:sz w:val="15"/>
                <w:szCs w:val="15"/>
              </w:rPr>
              <w:t>IC</w:t>
            </w:r>
            <w:r>
              <w:rPr>
                <w:rFonts w:hint="eastAsia"/>
                <w:sz w:val="15"/>
                <w:szCs w:val="15"/>
              </w:rPr>
              <w:t>卡表）。如果是剩余金额不足告警关阀，插卡一次即可临时开阀。为了不影响正常用水，两种情况下请及时缴费。</w:t>
            </w:r>
          </w:p>
        </w:tc>
      </w:tr>
      <w:tr w:rsidR="00834D1B">
        <w:trPr>
          <w:trHeight w:val="773"/>
          <w:jc w:val="center"/>
        </w:trPr>
        <w:tc>
          <w:tcPr>
            <w:tcW w:w="692" w:type="dxa"/>
            <w:vAlign w:val="center"/>
          </w:tcPr>
          <w:p w:rsidR="00834D1B" w:rsidRDefault="00E36DBC">
            <w:pPr>
              <w:spacing w:line="280" w:lineRule="exact"/>
              <w:jc w:val="center"/>
              <w:rPr>
                <w:sz w:val="15"/>
                <w:szCs w:val="15"/>
              </w:rPr>
            </w:pPr>
            <w:r>
              <w:rPr>
                <w:rFonts w:hint="eastAsia"/>
                <w:sz w:val="15"/>
                <w:szCs w:val="15"/>
              </w:rPr>
              <w:t>3</w:t>
            </w:r>
          </w:p>
        </w:tc>
        <w:tc>
          <w:tcPr>
            <w:tcW w:w="2076" w:type="dxa"/>
            <w:vAlign w:val="center"/>
          </w:tcPr>
          <w:p w:rsidR="00834D1B" w:rsidRDefault="002B0A9C" w:rsidP="002B0A9C">
            <w:pPr>
              <w:spacing w:line="280" w:lineRule="exact"/>
              <w:jc w:val="left"/>
              <w:rPr>
                <w:sz w:val="15"/>
                <w:szCs w:val="15"/>
              </w:rPr>
            </w:pPr>
            <w:r>
              <w:rPr>
                <w:rFonts w:hint="eastAsia"/>
                <w:noProof/>
                <w:sz w:val="15"/>
                <w:szCs w:val="15"/>
              </w:rPr>
              <w:drawing>
                <wp:anchor distT="0" distB="0" distL="0" distR="0" simplePos="0" relativeHeight="251660800" behindDoc="0" locked="0" layoutInCell="1" allowOverlap="1">
                  <wp:simplePos x="0" y="0"/>
                  <wp:positionH relativeFrom="column">
                    <wp:posOffset>351155</wp:posOffset>
                  </wp:positionH>
                  <wp:positionV relativeFrom="paragraph">
                    <wp:posOffset>203200</wp:posOffset>
                  </wp:positionV>
                  <wp:extent cx="213360" cy="175895"/>
                  <wp:effectExtent l="19050" t="0" r="0" b="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0" cstate="print"/>
                          <a:srcRect/>
                          <a:stretch>
                            <a:fillRect/>
                          </a:stretch>
                        </pic:blipFill>
                        <pic:spPr>
                          <a:xfrm>
                            <a:off x="0" y="0"/>
                            <a:ext cx="213360" cy="175895"/>
                          </a:xfrm>
                          <a:prstGeom prst="rect">
                            <a:avLst/>
                          </a:prstGeom>
                          <a:noFill/>
                          <a:ln w="9525">
                            <a:noFill/>
                            <a:miter lim="800000"/>
                            <a:headEnd/>
                            <a:tailEnd/>
                          </a:ln>
                        </pic:spPr>
                      </pic:pic>
                    </a:graphicData>
                  </a:graphic>
                </wp:anchor>
              </w:drawing>
            </w:r>
            <w:r>
              <w:rPr>
                <w:rFonts w:hint="eastAsia"/>
                <w:noProof/>
                <w:sz w:val="15"/>
                <w:szCs w:val="15"/>
              </w:rPr>
              <w:drawing>
                <wp:anchor distT="0" distB="0" distL="0" distR="0" simplePos="0" relativeHeight="251659776" behindDoc="0" locked="0" layoutInCell="1" allowOverlap="1">
                  <wp:simplePos x="0" y="0"/>
                  <wp:positionH relativeFrom="column">
                    <wp:posOffset>634365</wp:posOffset>
                  </wp:positionH>
                  <wp:positionV relativeFrom="paragraph">
                    <wp:posOffset>25400</wp:posOffset>
                  </wp:positionV>
                  <wp:extent cx="170180" cy="170815"/>
                  <wp:effectExtent l="19050" t="0" r="1270"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1" cstate="print"/>
                          <a:srcRect/>
                          <a:stretch>
                            <a:fillRect/>
                          </a:stretch>
                        </pic:blipFill>
                        <pic:spPr>
                          <a:xfrm>
                            <a:off x="0" y="0"/>
                            <a:ext cx="170180" cy="170815"/>
                          </a:xfrm>
                          <a:prstGeom prst="rect">
                            <a:avLst/>
                          </a:prstGeom>
                          <a:noFill/>
                          <a:ln w="9525">
                            <a:noFill/>
                            <a:miter lim="800000"/>
                            <a:headEnd/>
                            <a:tailEnd/>
                          </a:ln>
                        </pic:spPr>
                      </pic:pic>
                    </a:graphicData>
                  </a:graphic>
                </wp:anchor>
              </w:drawing>
            </w:r>
            <w:r w:rsidR="00E36DBC">
              <w:rPr>
                <w:rFonts w:hint="eastAsia"/>
                <w:sz w:val="15"/>
                <w:szCs w:val="15"/>
              </w:rPr>
              <w:t>常显磁干扰符号</w:t>
            </w:r>
            <w:r>
              <w:rPr>
                <w:rFonts w:hint="eastAsia"/>
                <w:sz w:val="15"/>
                <w:szCs w:val="15"/>
              </w:rPr>
              <w:t xml:space="preserve">   </w:t>
            </w:r>
            <w:r w:rsidR="00E36DBC">
              <w:rPr>
                <w:rFonts w:hint="eastAsia"/>
                <w:sz w:val="15"/>
                <w:szCs w:val="15"/>
              </w:rPr>
              <w:t>和阀门关阀符号</w:t>
            </w:r>
          </w:p>
        </w:tc>
        <w:tc>
          <w:tcPr>
            <w:tcW w:w="3112" w:type="dxa"/>
            <w:vAlign w:val="center"/>
          </w:tcPr>
          <w:p w:rsidR="00834D1B" w:rsidRDefault="00E36DBC">
            <w:pPr>
              <w:spacing w:line="240" w:lineRule="exact"/>
              <w:rPr>
                <w:sz w:val="15"/>
                <w:szCs w:val="15"/>
              </w:rPr>
            </w:pPr>
            <w:r>
              <w:rPr>
                <w:rFonts w:hint="eastAsia"/>
                <w:sz w:val="15"/>
                <w:szCs w:val="15"/>
              </w:rPr>
              <w:t>排除外部的恶意磁干扰，并及时与自来水公司或物业公司取得联系。</w:t>
            </w:r>
          </w:p>
        </w:tc>
      </w:tr>
      <w:tr w:rsidR="00834D1B">
        <w:trPr>
          <w:trHeight w:val="1161"/>
          <w:jc w:val="center"/>
        </w:trPr>
        <w:tc>
          <w:tcPr>
            <w:tcW w:w="692" w:type="dxa"/>
            <w:vAlign w:val="center"/>
          </w:tcPr>
          <w:p w:rsidR="00834D1B" w:rsidRDefault="00E36DBC">
            <w:pPr>
              <w:spacing w:line="280" w:lineRule="exact"/>
              <w:jc w:val="center"/>
              <w:rPr>
                <w:sz w:val="15"/>
                <w:szCs w:val="15"/>
              </w:rPr>
            </w:pPr>
            <w:r>
              <w:rPr>
                <w:rFonts w:hint="eastAsia"/>
                <w:sz w:val="15"/>
                <w:szCs w:val="15"/>
              </w:rPr>
              <w:t>4</w:t>
            </w:r>
          </w:p>
        </w:tc>
        <w:tc>
          <w:tcPr>
            <w:tcW w:w="2076" w:type="dxa"/>
            <w:vAlign w:val="center"/>
          </w:tcPr>
          <w:p w:rsidR="002B0A9C" w:rsidRDefault="002B0A9C" w:rsidP="002B0A9C">
            <w:pPr>
              <w:spacing w:line="280" w:lineRule="exact"/>
              <w:jc w:val="left"/>
              <w:rPr>
                <w:rFonts w:hint="eastAsia"/>
                <w:sz w:val="15"/>
                <w:szCs w:val="15"/>
              </w:rPr>
            </w:pPr>
            <w:r>
              <w:rPr>
                <w:rFonts w:hint="eastAsia"/>
                <w:noProof/>
                <w:sz w:val="15"/>
                <w:szCs w:val="15"/>
              </w:rPr>
              <w:drawing>
                <wp:anchor distT="0" distB="0" distL="0" distR="0" simplePos="0" relativeHeight="251662848" behindDoc="0" locked="0" layoutInCell="1" allowOverlap="1">
                  <wp:simplePos x="0" y="0"/>
                  <wp:positionH relativeFrom="column">
                    <wp:posOffset>535305</wp:posOffset>
                  </wp:positionH>
                  <wp:positionV relativeFrom="paragraph">
                    <wp:posOffset>189230</wp:posOffset>
                  </wp:positionV>
                  <wp:extent cx="213360" cy="175260"/>
                  <wp:effectExtent l="19050" t="0" r="0" b="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0" cstate="print"/>
                          <a:srcRect/>
                          <a:stretch>
                            <a:fillRect/>
                          </a:stretch>
                        </pic:blipFill>
                        <pic:spPr>
                          <a:xfrm>
                            <a:off x="0" y="0"/>
                            <a:ext cx="213360" cy="175260"/>
                          </a:xfrm>
                          <a:prstGeom prst="rect">
                            <a:avLst/>
                          </a:prstGeom>
                          <a:noFill/>
                          <a:ln w="9525">
                            <a:noFill/>
                            <a:miter lim="800000"/>
                            <a:headEnd/>
                            <a:tailEnd/>
                          </a:ln>
                        </pic:spPr>
                      </pic:pic>
                    </a:graphicData>
                  </a:graphic>
                </wp:anchor>
              </w:drawing>
            </w:r>
            <w:r w:rsidR="00E36DBC">
              <w:rPr>
                <w:rFonts w:hint="eastAsia"/>
                <w:noProof/>
                <w:sz w:val="15"/>
                <w:szCs w:val="15"/>
              </w:rPr>
              <w:drawing>
                <wp:anchor distT="0" distB="0" distL="0" distR="0" simplePos="0" relativeHeight="251661824" behindDoc="0" locked="0" layoutInCell="1" allowOverlap="1">
                  <wp:simplePos x="0" y="0"/>
                  <wp:positionH relativeFrom="column">
                    <wp:posOffset>724535</wp:posOffset>
                  </wp:positionH>
                  <wp:positionV relativeFrom="paragraph">
                    <wp:posOffset>27940</wp:posOffset>
                  </wp:positionV>
                  <wp:extent cx="208280" cy="139065"/>
                  <wp:effectExtent l="0" t="0" r="1270" b="13335"/>
                  <wp:wrapNone/>
                  <wp:docPr id="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6"/>
                          <pic:cNvPicPr>
                            <a:picLocks noChangeAspect="1" noChangeArrowheads="1"/>
                          </pic:cNvPicPr>
                        </pic:nvPicPr>
                        <pic:blipFill>
                          <a:blip r:embed="rId22" cstate="print"/>
                          <a:srcRect/>
                          <a:stretch>
                            <a:fillRect/>
                          </a:stretch>
                        </pic:blipFill>
                        <pic:spPr>
                          <a:xfrm>
                            <a:off x="0" y="0"/>
                            <a:ext cx="208280" cy="139065"/>
                          </a:xfrm>
                          <a:prstGeom prst="rect">
                            <a:avLst/>
                          </a:prstGeom>
                          <a:noFill/>
                          <a:ln w="9525">
                            <a:noFill/>
                            <a:miter lim="800000"/>
                            <a:headEnd/>
                            <a:tailEnd/>
                          </a:ln>
                        </pic:spPr>
                      </pic:pic>
                    </a:graphicData>
                  </a:graphic>
                </wp:anchor>
              </w:drawing>
            </w:r>
            <w:r w:rsidR="00E36DBC">
              <w:rPr>
                <w:rFonts w:hint="eastAsia"/>
                <w:sz w:val="15"/>
                <w:szCs w:val="15"/>
              </w:rPr>
              <w:t>常显低电压符号</w:t>
            </w:r>
            <w:r>
              <w:rPr>
                <w:rFonts w:hint="eastAsia"/>
                <w:sz w:val="15"/>
                <w:szCs w:val="15"/>
              </w:rPr>
              <w:t xml:space="preserve">     </w:t>
            </w:r>
            <w:r w:rsidR="00E36DBC">
              <w:rPr>
                <w:rFonts w:hint="eastAsia"/>
                <w:sz w:val="15"/>
                <w:szCs w:val="15"/>
              </w:rPr>
              <w:t>(</w:t>
            </w:r>
            <w:r w:rsidR="00E36DBC">
              <w:rPr>
                <w:rFonts w:hint="eastAsia"/>
                <w:sz w:val="15"/>
                <w:szCs w:val="15"/>
              </w:rPr>
              <w:t>或者阀门关闭符号</w:t>
            </w:r>
            <w:r>
              <w:rPr>
                <w:rFonts w:hint="eastAsia"/>
                <w:sz w:val="15"/>
                <w:szCs w:val="15"/>
              </w:rPr>
              <w:t xml:space="preserve">      </w:t>
            </w:r>
          </w:p>
          <w:p w:rsidR="00834D1B" w:rsidRDefault="002B0A9C" w:rsidP="002B0A9C">
            <w:pPr>
              <w:spacing w:line="280" w:lineRule="exact"/>
              <w:jc w:val="left"/>
              <w:rPr>
                <w:sz w:val="15"/>
                <w:szCs w:val="15"/>
              </w:rPr>
            </w:pPr>
            <w:r>
              <w:rPr>
                <w:rFonts w:hint="eastAsia"/>
                <w:noProof/>
                <w:sz w:val="15"/>
                <w:szCs w:val="15"/>
              </w:rPr>
              <w:drawing>
                <wp:anchor distT="0" distB="0" distL="0" distR="0" simplePos="0" relativeHeight="251663872" behindDoc="0" locked="0" layoutInCell="1" allowOverlap="1">
                  <wp:simplePos x="0" y="0"/>
                  <wp:positionH relativeFrom="column">
                    <wp:posOffset>469265</wp:posOffset>
                  </wp:positionH>
                  <wp:positionV relativeFrom="paragraph">
                    <wp:posOffset>15875</wp:posOffset>
                  </wp:positionV>
                  <wp:extent cx="257175" cy="170815"/>
                  <wp:effectExtent l="19050" t="0" r="9525" b="0"/>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2" cstate="print"/>
                          <a:srcRect/>
                          <a:stretch>
                            <a:fillRect/>
                          </a:stretch>
                        </pic:blipFill>
                        <pic:spPr>
                          <a:xfrm>
                            <a:off x="0" y="0"/>
                            <a:ext cx="257175" cy="170815"/>
                          </a:xfrm>
                          <a:prstGeom prst="rect">
                            <a:avLst/>
                          </a:prstGeom>
                          <a:noFill/>
                          <a:ln w="9525">
                            <a:noFill/>
                            <a:miter lim="800000"/>
                            <a:headEnd/>
                            <a:tailEnd/>
                          </a:ln>
                        </pic:spPr>
                      </pic:pic>
                    </a:graphicData>
                  </a:graphic>
                </wp:anchor>
              </w:drawing>
            </w:r>
            <w:r w:rsidR="00E36DBC">
              <w:rPr>
                <w:rFonts w:hint="eastAsia"/>
                <w:sz w:val="15"/>
                <w:szCs w:val="15"/>
              </w:rPr>
              <w:t>低电压符号</w:t>
            </w:r>
            <w:r>
              <w:rPr>
                <w:rFonts w:hint="eastAsia"/>
                <w:sz w:val="15"/>
                <w:szCs w:val="15"/>
              </w:rPr>
              <w:t xml:space="preserve">      </w:t>
            </w:r>
            <w:r w:rsidR="00E36DBC">
              <w:rPr>
                <w:rFonts w:hint="eastAsia"/>
                <w:sz w:val="15"/>
                <w:szCs w:val="15"/>
              </w:rPr>
              <w:t>同时显示</w:t>
            </w:r>
            <w:r w:rsidR="00E36DBC">
              <w:rPr>
                <w:rFonts w:hint="eastAsia"/>
                <w:sz w:val="15"/>
                <w:szCs w:val="15"/>
              </w:rPr>
              <w:t>)</w:t>
            </w:r>
          </w:p>
        </w:tc>
        <w:tc>
          <w:tcPr>
            <w:tcW w:w="3112" w:type="dxa"/>
            <w:vAlign w:val="center"/>
          </w:tcPr>
          <w:p w:rsidR="00834D1B" w:rsidRDefault="00E36DBC">
            <w:pPr>
              <w:spacing w:line="280" w:lineRule="exact"/>
              <w:rPr>
                <w:sz w:val="15"/>
                <w:szCs w:val="15"/>
              </w:rPr>
            </w:pPr>
            <w:r>
              <w:rPr>
                <w:rFonts w:hint="eastAsia"/>
                <w:sz w:val="15"/>
                <w:szCs w:val="15"/>
              </w:rPr>
              <w:t>电池欠压或者失压，请及时与自来水公司或物业公司取得联系。</w:t>
            </w:r>
          </w:p>
        </w:tc>
      </w:tr>
    </w:tbl>
    <w:p w:rsidR="00834D1B" w:rsidRDefault="00834D1B">
      <w:pPr>
        <w:spacing w:line="280" w:lineRule="exact"/>
        <w:rPr>
          <w:sz w:val="15"/>
          <w:szCs w:val="15"/>
        </w:rPr>
      </w:pPr>
    </w:p>
    <w:p w:rsidR="00834D1B" w:rsidRDefault="00E36DBC">
      <w:pPr>
        <w:pStyle w:val="1"/>
        <w:widowControl/>
        <w:numPr>
          <w:ilvl w:val="0"/>
          <w:numId w:val="2"/>
        </w:numPr>
        <w:tabs>
          <w:tab w:val="left" w:pos="420"/>
          <w:tab w:val="left" w:pos="612"/>
        </w:tabs>
        <w:snapToGrid w:val="0"/>
        <w:spacing w:before="0" w:after="0" w:line="280" w:lineRule="exact"/>
        <w:ind w:left="420"/>
        <w:rPr>
          <w:rFonts w:ascii="宋体" w:hAnsi="宋体"/>
          <w:sz w:val="15"/>
          <w:szCs w:val="15"/>
        </w:rPr>
      </w:pPr>
      <w:r>
        <w:rPr>
          <w:rFonts w:ascii="宋体" w:hAnsi="宋体" w:hint="eastAsia"/>
          <w:sz w:val="15"/>
          <w:szCs w:val="15"/>
        </w:rPr>
        <w:t>运输存储</w:t>
      </w:r>
    </w:p>
    <w:p w:rsidR="00834D1B" w:rsidRDefault="00E36DBC">
      <w:pPr>
        <w:numPr>
          <w:ilvl w:val="1"/>
          <w:numId w:val="6"/>
        </w:numPr>
        <w:tabs>
          <w:tab w:val="left" w:pos="420"/>
        </w:tabs>
        <w:spacing w:line="280" w:lineRule="exact"/>
        <w:ind w:left="424" w:hanging="424"/>
        <w:rPr>
          <w:rFonts w:ascii="宋体" w:hAnsi="宋体"/>
          <w:sz w:val="15"/>
          <w:szCs w:val="15"/>
        </w:rPr>
      </w:pPr>
      <w:r>
        <w:rPr>
          <w:rFonts w:ascii="宋体" w:hAnsi="宋体" w:hint="eastAsia"/>
          <w:sz w:val="15"/>
          <w:szCs w:val="15"/>
        </w:rPr>
        <w:t>水表运输和拆封不应受到剧烈冲击，应根据</w:t>
      </w:r>
      <w:r>
        <w:rPr>
          <w:rFonts w:ascii="宋体" w:hAnsi="宋体" w:hint="eastAsia"/>
          <w:sz w:val="15"/>
          <w:szCs w:val="15"/>
        </w:rPr>
        <w:t xml:space="preserve">GB/T </w:t>
      </w:r>
      <w:r>
        <w:rPr>
          <w:rFonts w:ascii="宋体" w:hAnsi="宋体" w:hint="eastAsia"/>
          <w:sz w:val="15"/>
          <w:szCs w:val="15"/>
        </w:rPr>
        <w:t>13384-2008</w:t>
      </w:r>
      <w:r>
        <w:rPr>
          <w:rFonts w:ascii="宋体" w:hAnsi="宋体" w:hint="eastAsia"/>
          <w:sz w:val="15"/>
          <w:szCs w:val="15"/>
        </w:rPr>
        <w:t>《机电产品包装通用技术条件》的规定运输和储存。水表按规定装入箱后，可用无强烈震动交通工具运输。运输途中不应受雨、霜、雾直接影响，按标志向上放置并不受挤压撞击等损伤。</w:t>
      </w:r>
    </w:p>
    <w:p w:rsidR="00834D1B" w:rsidRDefault="00E36DBC">
      <w:pPr>
        <w:numPr>
          <w:ilvl w:val="0"/>
          <w:numId w:val="6"/>
        </w:numPr>
        <w:tabs>
          <w:tab w:val="left" w:pos="420"/>
        </w:tabs>
        <w:spacing w:line="280" w:lineRule="exact"/>
        <w:ind w:left="424" w:hanging="424"/>
        <w:rPr>
          <w:rFonts w:ascii="宋体" w:hAnsi="宋体"/>
          <w:sz w:val="15"/>
          <w:szCs w:val="15"/>
        </w:rPr>
      </w:pPr>
      <w:r>
        <w:rPr>
          <w:rFonts w:ascii="宋体" w:hAnsi="宋体" w:hint="eastAsia"/>
          <w:sz w:val="15"/>
          <w:szCs w:val="15"/>
        </w:rPr>
        <w:t>水表应贮存在干燥、通风好，且在空气中不含有腐蚀性介质的场所。保存在原包装内，保存地环境温度为</w:t>
      </w:r>
      <w:r>
        <w:rPr>
          <w:rFonts w:ascii="宋体" w:hAnsi="宋体" w:hint="eastAsia"/>
          <w:sz w:val="15"/>
          <w:szCs w:val="15"/>
        </w:rPr>
        <w:t>5</w:t>
      </w:r>
      <w:r>
        <w:rPr>
          <w:rFonts w:ascii="宋体" w:hAnsi="宋体" w:hint="eastAsia"/>
          <w:sz w:val="15"/>
          <w:szCs w:val="15"/>
        </w:rPr>
        <w:t>℃～</w:t>
      </w:r>
      <w:r>
        <w:rPr>
          <w:rFonts w:ascii="宋体" w:hAnsi="宋体" w:hint="eastAsia"/>
          <w:sz w:val="15"/>
          <w:szCs w:val="15"/>
        </w:rPr>
        <w:t>55</w:t>
      </w:r>
      <w:r>
        <w:rPr>
          <w:rFonts w:ascii="宋体" w:hAnsi="宋体" w:hint="eastAsia"/>
          <w:sz w:val="15"/>
          <w:szCs w:val="15"/>
        </w:rPr>
        <w:t>℃，相对湿度不超过</w:t>
      </w:r>
      <w:r>
        <w:rPr>
          <w:rFonts w:ascii="宋体" w:hAnsi="宋体" w:hint="eastAsia"/>
          <w:sz w:val="15"/>
          <w:szCs w:val="15"/>
        </w:rPr>
        <w:t>70%</w:t>
      </w:r>
      <w:r>
        <w:rPr>
          <w:rFonts w:ascii="宋体" w:hAnsi="宋体" w:hint="eastAsia"/>
          <w:sz w:val="15"/>
          <w:szCs w:val="15"/>
        </w:rPr>
        <w:t>。</w:t>
      </w:r>
      <w:r>
        <w:rPr>
          <w:rFonts w:ascii="宋体" w:hAnsi="宋体" w:hint="eastAsia"/>
          <w:sz w:val="15"/>
          <w:szCs w:val="15"/>
        </w:rPr>
        <w:t xml:space="preserve"> </w:t>
      </w:r>
    </w:p>
    <w:p w:rsidR="00834D1B" w:rsidRDefault="00E36DBC">
      <w:pPr>
        <w:numPr>
          <w:ilvl w:val="0"/>
          <w:numId w:val="6"/>
        </w:numPr>
        <w:tabs>
          <w:tab w:val="left" w:pos="420"/>
        </w:tabs>
        <w:spacing w:line="280" w:lineRule="exact"/>
        <w:ind w:left="424" w:hanging="424"/>
        <w:rPr>
          <w:rFonts w:ascii="宋体" w:hAnsi="宋体"/>
          <w:sz w:val="15"/>
          <w:szCs w:val="15"/>
        </w:rPr>
      </w:pPr>
      <w:r>
        <w:rPr>
          <w:rFonts w:ascii="宋体" w:hAnsi="宋体" w:hint="eastAsia"/>
          <w:sz w:val="15"/>
          <w:szCs w:val="15"/>
        </w:rPr>
        <w:t>水表在仓库里保存，应放在台架上，叠放高度不超过</w:t>
      </w:r>
      <w:r>
        <w:rPr>
          <w:rFonts w:ascii="宋体" w:hAnsi="宋体" w:hint="eastAsia"/>
          <w:sz w:val="15"/>
          <w:szCs w:val="15"/>
        </w:rPr>
        <w:t>5</w:t>
      </w:r>
      <w:r>
        <w:rPr>
          <w:rFonts w:ascii="宋体" w:hAnsi="宋体" w:hint="eastAsia"/>
          <w:sz w:val="15"/>
          <w:szCs w:val="15"/>
        </w:rPr>
        <w:t>层，贮存时间不应超过</w:t>
      </w:r>
      <w:r>
        <w:rPr>
          <w:rFonts w:ascii="宋体" w:hAnsi="宋体" w:hint="eastAsia"/>
          <w:sz w:val="15"/>
          <w:szCs w:val="15"/>
        </w:rPr>
        <w:t>6</w:t>
      </w:r>
      <w:r>
        <w:rPr>
          <w:rFonts w:ascii="宋体" w:hAnsi="宋体" w:hint="eastAsia"/>
          <w:sz w:val="15"/>
          <w:szCs w:val="15"/>
        </w:rPr>
        <w:t>个月，超过</w:t>
      </w:r>
      <w:r>
        <w:rPr>
          <w:rFonts w:ascii="宋体" w:hAnsi="宋体" w:hint="eastAsia"/>
          <w:sz w:val="15"/>
          <w:szCs w:val="15"/>
        </w:rPr>
        <w:t>6</w:t>
      </w:r>
      <w:r>
        <w:rPr>
          <w:rFonts w:ascii="宋体" w:hAnsi="宋体" w:hint="eastAsia"/>
          <w:sz w:val="15"/>
          <w:szCs w:val="15"/>
        </w:rPr>
        <w:t>个月的应重新进行性能检查。</w:t>
      </w:r>
    </w:p>
    <w:p w:rsidR="00834D1B" w:rsidRDefault="00E36DBC">
      <w:pPr>
        <w:pStyle w:val="1"/>
        <w:widowControl/>
        <w:numPr>
          <w:ilvl w:val="0"/>
          <w:numId w:val="2"/>
        </w:numPr>
        <w:tabs>
          <w:tab w:val="left" w:pos="420"/>
          <w:tab w:val="left" w:pos="612"/>
        </w:tabs>
        <w:snapToGrid w:val="0"/>
        <w:spacing w:before="120" w:after="0" w:line="280" w:lineRule="exact"/>
        <w:ind w:left="420"/>
        <w:rPr>
          <w:rFonts w:ascii="宋体" w:hAnsi="宋体"/>
          <w:sz w:val="15"/>
          <w:szCs w:val="15"/>
        </w:rPr>
      </w:pPr>
      <w:r>
        <w:rPr>
          <w:rFonts w:ascii="宋体" w:hAnsi="宋体" w:hint="eastAsia"/>
          <w:sz w:val="15"/>
          <w:szCs w:val="15"/>
        </w:rPr>
        <w:t>产品保证期限</w:t>
      </w:r>
    </w:p>
    <w:p w:rsidR="00834D1B" w:rsidRDefault="00E36DBC" w:rsidP="00A143BD">
      <w:pPr>
        <w:spacing w:line="280" w:lineRule="exact"/>
        <w:ind w:firstLineChars="200" w:firstLine="300"/>
        <w:jc w:val="left"/>
        <w:rPr>
          <w:rFonts w:ascii="宋体" w:hAnsi="宋体"/>
          <w:sz w:val="15"/>
          <w:szCs w:val="15"/>
        </w:rPr>
      </w:pPr>
      <w:r>
        <w:rPr>
          <w:rFonts w:ascii="宋体" w:hAnsi="宋体" w:hint="eastAsia"/>
          <w:sz w:val="15"/>
          <w:szCs w:val="15"/>
        </w:rPr>
        <w:t>我公司智能水表自售</w:t>
      </w:r>
      <w:r>
        <w:rPr>
          <w:rFonts w:ascii="宋体" w:hAnsi="宋体" w:hint="eastAsia"/>
          <w:b/>
          <w:sz w:val="15"/>
          <w:szCs w:val="15"/>
        </w:rPr>
        <w:t>出日起一年内</w:t>
      </w:r>
      <w:r>
        <w:rPr>
          <w:rFonts w:ascii="宋体" w:hAnsi="宋体" w:hint="eastAsia"/>
          <w:sz w:val="15"/>
          <w:szCs w:val="15"/>
        </w:rPr>
        <w:t>，凡安装合理，用户遵守说明书规定要求正常使用，</w:t>
      </w:r>
      <w:r>
        <w:rPr>
          <w:rFonts w:ascii="宋体" w:hAnsi="宋体" w:hint="eastAsia"/>
          <w:sz w:val="15"/>
          <w:szCs w:val="15"/>
        </w:rPr>
        <w:lastRenderedPageBreak/>
        <w:t>确因制造质量引起的内部机件损坏或故障（冻坏除外），并确保制造厂铅封封帽完整且无人为损坏的情况下，制造厂给予修理或更换。</w:t>
      </w:r>
    </w:p>
    <w:p w:rsidR="00834D1B" w:rsidRDefault="00E36DBC">
      <w:pPr>
        <w:pStyle w:val="1"/>
        <w:widowControl/>
        <w:numPr>
          <w:ilvl w:val="0"/>
          <w:numId w:val="2"/>
        </w:numPr>
        <w:tabs>
          <w:tab w:val="left" w:pos="420"/>
          <w:tab w:val="left" w:pos="612"/>
        </w:tabs>
        <w:snapToGrid w:val="0"/>
        <w:spacing w:before="200" w:after="0" w:line="280" w:lineRule="exact"/>
        <w:ind w:left="420"/>
        <w:rPr>
          <w:rFonts w:ascii="宋体" w:hAnsi="宋体"/>
          <w:sz w:val="15"/>
          <w:szCs w:val="15"/>
        </w:rPr>
      </w:pPr>
      <w:r>
        <w:rPr>
          <w:rFonts w:ascii="宋体" w:hAnsi="宋体" w:hint="eastAsia"/>
          <w:sz w:val="15"/>
          <w:szCs w:val="15"/>
        </w:rPr>
        <w:t>配件及声明</w:t>
      </w:r>
    </w:p>
    <w:p w:rsidR="00834D1B" w:rsidRDefault="00E36DBC" w:rsidP="00A143BD">
      <w:pPr>
        <w:spacing w:line="280" w:lineRule="exact"/>
        <w:ind w:firstLineChars="200" w:firstLine="300"/>
        <w:jc w:val="left"/>
        <w:rPr>
          <w:rFonts w:ascii="宋体" w:hAnsi="宋体"/>
          <w:sz w:val="15"/>
          <w:szCs w:val="15"/>
        </w:rPr>
      </w:pPr>
      <w:r>
        <w:rPr>
          <w:rFonts w:ascii="宋体" w:hAnsi="宋体" w:hint="eastAsia"/>
          <w:sz w:val="15"/>
          <w:szCs w:val="15"/>
        </w:rPr>
        <w:t>使用前请仔细阅读本使用说明书。随同每只水表有管接头、螺母及橡胶密封圈各两件</w:t>
      </w:r>
      <w:r>
        <w:rPr>
          <w:rFonts w:ascii="宋体" w:hAnsi="宋体" w:hint="eastAsia"/>
          <w:sz w:val="15"/>
          <w:szCs w:val="15"/>
        </w:rPr>
        <w:t>,</w:t>
      </w:r>
      <w:r>
        <w:rPr>
          <w:rFonts w:ascii="宋体" w:hAnsi="宋体" w:hint="eastAsia"/>
          <w:sz w:val="15"/>
          <w:szCs w:val="15"/>
        </w:rPr>
        <w:t>说明书一份。</w:t>
      </w:r>
    </w:p>
    <w:p w:rsidR="00834D1B" w:rsidRDefault="00E36DBC" w:rsidP="00A143BD">
      <w:pPr>
        <w:spacing w:line="280" w:lineRule="exact"/>
        <w:ind w:firstLineChars="200" w:firstLine="300"/>
        <w:jc w:val="left"/>
        <w:rPr>
          <w:rFonts w:ascii="宋体" w:hAnsi="宋体"/>
          <w:sz w:val="15"/>
          <w:szCs w:val="15"/>
        </w:rPr>
      </w:pPr>
      <w:r>
        <w:rPr>
          <w:rFonts w:ascii="宋体" w:hAnsi="宋体" w:hint="eastAsia"/>
          <w:sz w:val="15"/>
          <w:szCs w:val="15"/>
        </w:rPr>
        <w:t>本公司的使用说明书并无任何明确或隐含的保证，本公司有对使用说明书进行更改和修订的权利，</w:t>
      </w:r>
      <w:r>
        <w:rPr>
          <w:rFonts w:ascii="宋体" w:hAnsi="宋体"/>
          <w:sz w:val="15"/>
          <w:szCs w:val="15"/>
        </w:rPr>
        <w:t>产品型号规格及技术指标如有改动，厂家具有最终解释权</w:t>
      </w:r>
      <w:r>
        <w:rPr>
          <w:rFonts w:ascii="宋体" w:hAnsi="宋体" w:hint="eastAsia"/>
          <w:sz w:val="15"/>
          <w:szCs w:val="15"/>
        </w:rPr>
        <w:t>，一切以实际产品为主。</w:t>
      </w:r>
    </w:p>
    <w:p w:rsidR="00834D1B" w:rsidRDefault="00834D1B">
      <w:pPr>
        <w:spacing w:line="280" w:lineRule="exact"/>
        <w:jc w:val="left"/>
        <w:outlineLvl w:val="0"/>
        <w:rPr>
          <w:rFonts w:ascii="宋体" w:hAnsi="宋体"/>
          <w:b/>
          <w:sz w:val="15"/>
          <w:szCs w:val="15"/>
        </w:rPr>
      </w:pPr>
    </w:p>
    <w:p w:rsidR="00834D1B" w:rsidRDefault="00834D1B">
      <w:pPr>
        <w:spacing w:line="280" w:lineRule="exact"/>
        <w:jc w:val="left"/>
        <w:outlineLvl w:val="0"/>
        <w:rPr>
          <w:rFonts w:ascii="宋体" w:hAnsi="宋体"/>
          <w:b/>
          <w:sz w:val="15"/>
          <w:szCs w:val="15"/>
        </w:rPr>
      </w:pPr>
    </w:p>
    <w:p w:rsidR="00834D1B" w:rsidRDefault="00834D1B">
      <w:pPr>
        <w:spacing w:line="280" w:lineRule="exact"/>
        <w:jc w:val="left"/>
        <w:outlineLvl w:val="0"/>
        <w:rPr>
          <w:rFonts w:ascii="宋体" w:hAnsi="宋体"/>
          <w:b/>
          <w:sz w:val="15"/>
          <w:szCs w:val="15"/>
        </w:rPr>
      </w:pPr>
    </w:p>
    <w:p w:rsidR="00834D1B" w:rsidRDefault="00834D1B">
      <w:pPr>
        <w:spacing w:line="280" w:lineRule="exact"/>
        <w:jc w:val="left"/>
        <w:outlineLvl w:val="0"/>
        <w:rPr>
          <w:rFonts w:ascii="宋体" w:hAnsi="宋体"/>
          <w:b/>
          <w:sz w:val="15"/>
          <w:szCs w:val="15"/>
        </w:rPr>
      </w:pPr>
    </w:p>
    <w:p w:rsidR="00834D1B" w:rsidRDefault="00834D1B">
      <w:pPr>
        <w:spacing w:line="280" w:lineRule="exact"/>
        <w:jc w:val="left"/>
        <w:outlineLvl w:val="0"/>
        <w:rPr>
          <w:rFonts w:ascii="宋体" w:hAnsi="宋体"/>
          <w:b/>
          <w:sz w:val="15"/>
          <w:szCs w:val="15"/>
        </w:rPr>
      </w:pPr>
    </w:p>
    <w:p w:rsidR="00834D1B" w:rsidRDefault="00834D1B">
      <w:pPr>
        <w:spacing w:line="280" w:lineRule="exact"/>
        <w:jc w:val="left"/>
        <w:outlineLvl w:val="0"/>
        <w:rPr>
          <w:rFonts w:ascii="宋体" w:hAnsi="宋体"/>
          <w:b/>
          <w:sz w:val="15"/>
          <w:szCs w:val="15"/>
        </w:rPr>
      </w:pPr>
    </w:p>
    <w:p w:rsidR="00834D1B" w:rsidRDefault="00834D1B">
      <w:pPr>
        <w:spacing w:line="280" w:lineRule="exact"/>
        <w:jc w:val="left"/>
        <w:outlineLvl w:val="0"/>
        <w:rPr>
          <w:rFonts w:ascii="宋体" w:hAnsi="宋体"/>
          <w:b/>
          <w:sz w:val="15"/>
          <w:szCs w:val="15"/>
        </w:rPr>
      </w:pPr>
    </w:p>
    <w:p w:rsidR="00834D1B" w:rsidRDefault="00834D1B">
      <w:pPr>
        <w:spacing w:line="280" w:lineRule="exact"/>
        <w:jc w:val="left"/>
        <w:outlineLvl w:val="0"/>
        <w:rPr>
          <w:rFonts w:ascii="宋体" w:hAnsi="宋体"/>
          <w:b/>
          <w:sz w:val="15"/>
          <w:szCs w:val="15"/>
        </w:rPr>
      </w:pPr>
    </w:p>
    <w:p w:rsidR="00834D1B" w:rsidRDefault="00834D1B">
      <w:pPr>
        <w:spacing w:line="280" w:lineRule="exact"/>
        <w:jc w:val="left"/>
        <w:outlineLvl w:val="0"/>
        <w:rPr>
          <w:rFonts w:ascii="宋体" w:hAnsi="宋体"/>
          <w:b/>
          <w:sz w:val="15"/>
          <w:szCs w:val="15"/>
        </w:rPr>
      </w:pPr>
    </w:p>
    <w:p w:rsidR="00834D1B" w:rsidRDefault="00834D1B">
      <w:pPr>
        <w:spacing w:line="280" w:lineRule="exact"/>
        <w:jc w:val="left"/>
        <w:outlineLvl w:val="0"/>
        <w:rPr>
          <w:rFonts w:ascii="宋体" w:hAnsi="宋体"/>
          <w:b/>
          <w:sz w:val="15"/>
          <w:szCs w:val="15"/>
        </w:rPr>
      </w:pPr>
    </w:p>
    <w:p w:rsidR="00834D1B" w:rsidRDefault="00834D1B">
      <w:pPr>
        <w:spacing w:line="280" w:lineRule="exact"/>
        <w:jc w:val="left"/>
        <w:outlineLvl w:val="0"/>
        <w:rPr>
          <w:rFonts w:ascii="宋体" w:hAnsi="宋体"/>
          <w:b/>
          <w:sz w:val="15"/>
          <w:szCs w:val="15"/>
        </w:rPr>
      </w:pPr>
    </w:p>
    <w:p w:rsidR="00834D1B" w:rsidRDefault="00834D1B">
      <w:pPr>
        <w:spacing w:line="280" w:lineRule="exact"/>
        <w:jc w:val="left"/>
        <w:outlineLvl w:val="0"/>
        <w:rPr>
          <w:rFonts w:ascii="宋体" w:hAnsi="宋体"/>
          <w:b/>
          <w:sz w:val="15"/>
          <w:szCs w:val="15"/>
        </w:rPr>
      </w:pPr>
    </w:p>
    <w:p w:rsidR="00834D1B" w:rsidRDefault="00834D1B">
      <w:pPr>
        <w:spacing w:line="280" w:lineRule="exact"/>
        <w:jc w:val="left"/>
        <w:outlineLvl w:val="0"/>
        <w:rPr>
          <w:rFonts w:ascii="宋体" w:hAnsi="宋体"/>
          <w:b/>
          <w:sz w:val="15"/>
          <w:szCs w:val="15"/>
        </w:rPr>
      </w:pPr>
    </w:p>
    <w:p w:rsidR="00834D1B" w:rsidRDefault="00834D1B">
      <w:pPr>
        <w:spacing w:line="280" w:lineRule="exact"/>
        <w:jc w:val="left"/>
        <w:outlineLvl w:val="0"/>
        <w:rPr>
          <w:rFonts w:ascii="宋体" w:hAnsi="宋体"/>
          <w:b/>
          <w:sz w:val="15"/>
          <w:szCs w:val="15"/>
        </w:rPr>
      </w:pPr>
    </w:p>
    <w:p w:rsidR="00834D1B" w:rsidRDefault="00834D1B">
      <w:pPr>
        <w:spacing w:line="280" w:lineRule="exact"/>
        <w:jc w:val="left"/>
        <w:outlineLvl w:val="0"/>
        <w:rPr>
          <w:rFonts w:ascii="宋体" w:hAnsi="宋体"/>
          <w:b/>
          <w:sz w:val="15"/>
          <w:szCs w:val="15"/>
        </w:rPr>
      </w:pPr>
    </w:p>
    <w:p w:rsidR="00834D1B" w:rsidRDefault="00834D1B">
      <w:pPr>
        <w:spacing w:line="280" w:lineRule="exact"/>
        <w:jc w:val="left"/>
        <w:outlineLvl w:val="0"/>
        <w:rPr>
          <w:rFonts w:ascii="宋体" w:hAnsi="宋体"/>
          <w:b/>
          <w:sz w:val="15"/>
          <w:szCs w:val="15"/>
        </w:rPr>
      </w:pPr>
    </w:p>
    <w:p w:rsidR="00834D1B" w:rsidRDefault="00834D1B">
      <w:pPr>
        <w:spacing w:line="280" w:lineRule="exact"/>
        <w:jc w:val="left"/>
        <w:outlineLvl w:val="0"/>
        <w:rPr>
          <w:rFonts w:ascii="宋体" w:hAnsi="宋体"/>
          <w:b/>
          <w:sz w:val="15"/>
          <w:szCs w:val="15"/>
        </w:rPr>
      </w:pPr>
    </w:p>
    <w:p w:rsidR="00834D1B" w:rsidRDefault="00834D1B">
      <w:pPr>
        <w:spacing w:line="280" w:lineRule="exact"/>
        <w:jc w:val="left"/>
        <w:outlineLvl w:val="0"/>
        <w:rPr>
          <w:rFonts w:ascii="宋体" w:hAnsi="宋体"/>
          <w:b/>
          <w:sz w:val="15"/>
          <w:szCs w:val="15"/>
        </w:rPr>
      </w:pPr>
    </w:p>
    <w:p w:rsidR="00834D1B" w:rsidRDefault="00E36DBC">
      <w:pPr>
        <w:spacing w:line="280" w:lineRule="exact"/>
        <w:jc w:val="left"/>
        <w:outlineLvl w:val="0"/>
        <w:rPr>
          <w:rFonts w:ascii="宋体" w:hAnsi="宋体"/>
          <w:b/>
          <w:sz w:val="15"/>
          <w:szCs w:val="15"/>
        </w:rPr>
      </w:pPr>
      <w:r>
        <w:rPr>
          <w:rFonts w:ascii="宋体" w:hAnsi="宋体" w:hint="eastAsia"/>
          <w:b/>
          <w:sz w:val="15"/>
          <w:szCs w:val="15"/>
        </w:rPr>
        <w:t>地址：中国浙江杭州市余杭区仓前街道龙潭路</w:t>
      </w:r>
      <w:r>
        <w:rPr>
          <w:rFonts w:ascii="宋体" w:hAnsi="宋体" w:hint="eastAsia"/>
          <w:b/>
          <w:sz w:val="15"/>
          <w:szCs w:val="15"/>
        </w:rPr>
        <w:t>9</w:t>
      </w:r>
      <w:r>
        <w:rPr>
          <w:rFonts w:ascii="宋体" w:hAnsi="宋体" w:hint="eastAsia"/>
          <w:b/>
          <w:sz w:val="15"/>
          <w:szCs w:val="15"/>
        </w:rPr>
        <w:t>号</w:t>
      </w:r>
    </w:p>
    <w:p w:rsidR="00834D1B" w:rsidRDefault="00E36DBC">
      <w:pPr>
        <w:spacing w:line="280" w:lineRule="exact"/>
        <w:jc w:val="left"/>
        <w:outlineLvl w:val="0"/>
        <w:rPr>
          <w:rFonts w:ascii="宋体" w:hAnsi="宋体"/>
          <w:b/>
          <w:sz w:val="15"/>
          <w:szCs w:val="15"/>
        </w:rPr>
      </w:pPr>
      <w:r>
        <w:rPr>
          <w:rFonts w:ascii="宋体" w:hAnsi="宋体" w:hint="eastAsia"/>
          <w:b/>
          <w:sz w:val="15"/>
          <w:szCs w:val="15"/>
        </w:rPr>
        <w:t>电</w:t>
      </w:r>
      <w:r>
        <w:rPr>
          <w:rFonts w:ascii="宋体" w:hAnsi="宋体" w:hint="eastAsia"/>
          <w:b/>
          <w:sz w:val="15"/>
          <w:szCs w:val="15"/>
        </w:rPr>
        <w:t xml:space="preserve">  </w:t>
      </w:r>
      <w:r>
        <w:rPr>
          <w:rFonts w:ascii="宋体" w:hAnsi="宋体" w:hint="eastAsia"/>
          <w:b/>
          <w:sz w:val="15"/>
          <w:szCs w:val="15"/>
        </w:rPr>
        <w:t>话：（</w:t>
      </w:r>
      <w:r>
        <w:rPr>
          <w:rFonts w:ascii="宋体" w:hAnsi="宋体" w:hint="eastAsia"/>
          <w:b/>
          <w:sz w:val="15"/>
          <w:szCs w:val="15"/>
        </w:rPr>
        <w:t>+86</w:t>
      </w:r>
      <w:r>
        <w:rPr>
          <w:rFonts w:ascii="宋体" w:hAnsi="宋体" w:hint="eastAsia"/>
          <w:b/>
          <w:sz w:val="15"/>
          <w:szCs w:val="15"/>
        </w:rPr>
        <w:t>）</w:t>
      </w:r>
      <w:r>
        <w:rPr>
          <w:rFonts w:ascii="宋体" w:hAnsi="宋体" w:hint="eastAsia"/>
          <w:b/>
          <w:sz w:val="15"/>
          <w:szCs w:val="15"/>
        </w:rPr>
        <w:t>571-89935888</w:t>
      </w:r>
    </w:p>
    <w:p w:rsidR="00834D1B" w:rsidRDefault="00E36DBC">
      <w:pPr>
        <w:spacing w:line="280" w:lineRule="exact"/>
        <w:jc w:val="left"/>
        <w:outlineLvl w:val="0"/>
        <w:rPr>
          <w:rFonts w:ascii="宋体" w:hAnsi="宋体"/>
          <w:b/>
          <w:sz w:val="15"/>
          <w:szCs w:val="15"/>
        </w:rPr>
      </w:pPr>
      <w:r>
        <w:rPr>
          <w:rFonts w:ascii="宋体" w:hAnsi="宋体" w:hint="eastAsia"/>
          <w:b/>
          <w:sz w:val="15"/>
          <w:szCs w:val="15"/>
        </w:rPr>
        <w:t>传</w:t>
      </w:r>
      <w:r>
        <w:rPr>
          <w:rFonts w:ascii="宋体" w:hAnsi="宋体" w:hint="eastAsia"/>
          <w:b/>
          <w:sz w:val="15"/>
          <w:szCs w:val="15"/>
        </w:rPr>
        <w:t xml:space="preserve">   </w:t>
      </w:r>
      <w:r>
        <w:rPr>
          <w:rFonts w:ascii="宋体" w:hAnsi="宋体" w:hint="eastAsia"/>
          <w:b/>
          <w:sz w:val="15"/>
          <w:szCs w:val="15"/>
        </w:rPr>
        <w:t>真：（</w:t>
      </w:r>
      <w:r>
        <w:rPr>
          <w:rFonts w:ascii="宋体" w:hAnsi="宋体" w:hint="eastAsia"/>
          <w:b/>
          <w:sz w:val="15"/>
          <w:szCs w:val="15"/>
        </w:rPr>
        <w:t>+86</w:t>
      </w:r>
      <w:r>
        <w:rPr>
          <w:rFonts w:ascii="宋体" w:hAnsi="宋体" w:hint="eastAsia"/>
          <w:b/>
          <w:sz w:val="15"/>
          <w:szCs w:val="15"/>
        </w:rPr>
        <w:t>）</w:t>
      </w:r>
      <w:r>
        <w:rPr>
          <w:rFonts w:ascii="宋体" w:hAnsi="宋体" w:hint="eastAsia"/>
          <w:b/>
          <w:sz w:val="15"/>
          <w:szCs w:val="15"/>
        </w:rPr>
        <w:t>571-89935899</w:t>
      </w:r>
    </w:p>
    <w:p w:rsidR="00834D1B" w:rsidRDefault="00E36DBC">
      <w:pPr>
        <w:spacing w:line="280" w:lineRule="exact"/>
        <w:jc w:val="left"/>
        <w:outlineLvl w:val="0"/>
        <w:rPr>
          <w:rFonts w:ascii="宋体" w:hAnsi="宋体"/>
          <w:b/>
          <w:sz w:val="15"/>
          <w:szCs w:val="15"/>
        </w:rPr>
      </w:pPr>
      <w:r>
        <w:rPr>
          <w:rFonts w:ascii="宋体" w:hAnsi="宋体" w:hint="eastAsia"/>
          <w:b/>
          <w:sz w:val="15"/>
          <w:szCs w:val="15"/>
        </w:rPr>
        <w:t>服务电话：</w:t>
      </w:r>
      <w:r>
        <w:rPr>
          <w:rFonts w:ascii="宋体" w:hAnsi="宋体" w:hint="eastAsia"/>
          <w:b/>
          <w:sz w:val="15"/>
          <w:szCs w:val="15"/>
        </w:rPr>
        <w:t>400-690-0768</w:t>
      </w:r>
    </w:p>
    <w:p w:rsidR="00834D1B" w:rsidRDefault="00E36DBC">
      <w:pPr>
        <w:spacing w:line="280" w:lineRule="exact"/>
        <w:jc w:val="left"/>
        <w:outlineLvl w:val="0"/>
        <w:rPr>
          <w:sz w:val="15"/>
          <w:szCs w:val="15"/>
        </w:rPr>
      </w:pPr>
      <w:r>
        <w:rPr>
          <w:rFonts w:ascii="宋体" w:hAnsi="宋体" w:hint="eastAsia"/>
          <w:b/>
          <w:sz w:val="15"/>
          <w:szCs w:val="15"/>
        </w:rPr>
        <w:t>网</w:t>
      </w:r>
      <w:r>
        <w:rPr>
          <w:rFonts w:ascii="宋体" w:hAnsi="宋体" w:hint="eastAsia"/>
          <w:b/>
          <w:sz w:val="15"/>
          <w:szCs w:val="15"/>
        </w:rPr>
        <w:t xml:space="preserve">    </w:t>
      </w:r>
      <w:r>
        <w:rPr>
          <w:rFonts w:ascii="宋体" w:hAnsi="宋体" w:hint="eastAsia"/>
          <w:b/>
          <w:sz w:val="15"/>
          <w:szCs w:val="15"/>
        </w:rPr>
        <w:t>址：</w:t>
      </w:r>
      <w:r>
        <w:rPr>
          <w:rFonts w:ascii="宋体" w:hAnsi="宋体"/>
          <w:b/>
          <w:sz w:val="15"/>
          <w:szCs w:val="15"/>
        </w:rPr>
        <w:t>http://www.sunrisemeter.com</w:t>
      </w:r>
    </w:p>
    <w:sectPr w:rsidR="00834D1B" w:rsidSect="00834D1B">
      <w:headerReference w:type="default" r:id="rId23"/>
      <w:footerReference w:type="default" r:id="rId24"/>
      <w:pgSz w:w="7370" w:h="10772"/>
      <w:pgMar w:top="567" w:right="680" w:bottom="567" w:left="680" w:header="451" w:footer="0"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6DBC" w:rsidRDefault="00E36DBC" w:rsidP="00834D1B">
      <w:r>
        <w:separator/>
      </w:r>
    </w:p>
  </w:endnote>
  <w:endnote w:type="continuationSeparator" w:id="1">
    <w:p w:rsidR="00E36DBC" w:rsidRDefault="00E36DBC" w:rsidP="00834D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D1B" w:rsidRDefault="00834D1B">
    <w:pPr>
      <w:pStyle w:val="a6"/>
      <w:spacing w:line="320" w:lineRule="atLeast"/>
    </w:pPr>
    <w:r>
      <w:pict>
        <v:shapetype id="_x0000_t202" coordsize="21600,21600" o:spt="202" path="m,l,21600r21600,l21600,xe">
          <v:stroke joinstyle="miter"/>
          <v:path gradientshapeok="t" o:connecttype="rect"/>
        </v:shapetype>
        <v:shape id="_x0000_s1026" type="#_x0000_t202" style="position:absolute;margin-left:105.05pt;margin-top:2.15pt;width:100.45pt;height:28.25pt;z-index:251658240;mso-position-horizontal-relative:margin" o:gfxdata="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iZR6L9cAAAAIAQAADwAAAAAAAAABACAAAAAiAAAA&#10;ZHJzL2Rvd25yZXYueG1sUEsBAhQAFAAAAAgAh07iQLEnJ4jPAQAAdgMAAA4AAAAAAAAAAQAgAAAA&#10;JgEAAGRycy9lMm9Eb2MueG1sUEsFBgAAAAAGAAYAWQEAAGcFAAAAAA==&#10;" filled="f" stroked="f">
          <v:textbox inset="0,0,0,0">
            <w:txbxContent>
              <w:p w:rsidR="00834D1B" w:rsidRDefault="00E36DBC">
                <w:pPr>
                  <w:pStyle w:val="a6"/>
                  <w:spacing w:line="320" w:lineRule="atLeast"/>
                  <w:rPr>
                    <w:sz w:val="15"/>
                    <w:szCs w:val="15"/>
                  </w:rPr>
                </w:pPr>
                <w:r>
                  <w:rPr>
                    <w:sz w:val="15"/>
                    <w:szCs w:val="15"/>
                  </w:rPr>
                  <w:t>第</w:t>
                </w:r>
                <w:r>
                  <w:rPr>
                    <w:sz w:val="15"/>
                    <w:szCs w:val="15"/>
                  </w:rPr>
                  <w:t xml:space="preserve"> </w:t>
                </w:r>
                <w:r w:rsidR="00834D1B">
                  <w:rPr>
                    <w:rStyle w:val="a9"/>
                    <w:sz w:val="15"/>
                    <w:szCs w:val="15"/>
                  </w:rPr>
                  <w:fldChar w:fldCharType="begin"/>
                </w:r>
                <w:r>
                  <w:rPr>
                    <w:rStyle w:val="a9"/>
                    <w:sz w:val="15"/>
                    <w:szCs w:val="15"/>
                  </w:rPr>
                  <w:instrText xml:space="preserve"> PAGE </w:instrText>
                </w:r>
                <w:r w:rsidR="00834D1B">
                  <w:rPr>
                    <w:rStyle w:val="a9"/>
                    <w:sz w:val="15"/>
                    <w:szCs w:val="15"/>
                  </w:rPr>
                  <w:fldChar w:fldCharType="separate"/>
                </w:r>
                <w:r w:rsidR="002B0A9C">
                  <w:rPr>
                    <w:rStyle w:val="a9"/>
                    <w:noProof/>
                    <w:sz w:val="15"/>
                    <w:szCs w:val="15"/>
                  </w:rPr>
                  <w:t>7</w:t>
                </w:r>
                <w:r w:rsidR="00834D1B">
                  <w:rPr>
                    <w:rStyle w:val="a9"/>
                    <w:sz w:val="15"/>
                    <w:szCs w:val="15"/>
                  </w:rPr>
                  <w:fldChar w:fldCharType="end"/>
                </w:r>
                <w:r>
                  <w:rPr>
                    <w:sz w:val="15"/>
                    <w:szCs w:val="15"/>
                  </w:rPr>
                  <w:t>页</w:t>
                </w:r>
                <w:r>
                  <w:rPr>
                    <w:sz w:val="15"/>
                    <w:szCs w:val="15"/>
                  </w:rPr>
                  <w:t xml:space="preserve">    </w:t>
                </w:r>
                <w:r>
                  <w:rPr>
                    <w:sz w:val="15"/>
                    <w:szCs w:val="15"/>
                  </w:rPr>
                  <w:t>共</w:t>
                </w:r>
                <w:r>
                  <w:rPr>
                    <w:sz w:val="15"/>
                    <w:szCs w:val="15"/>
                  </w:rPr>
                  <w:t xml:space="preserve"> </w:t>
                </w:r>
                <w:r w:rsidR="00834D1B">
                  <w:rPr>
                    <w:rStyle w:val="a9"/>
                    <w:sz w:val="15"/>
                    <w:szCs w:val="15"/>
                  </w:rPr>
                  <w:fldChar w:fldCharType="begin"/>
                </w:r>
                <w:r>
                  <w:rPr>
                    <w:rStyle w:val="a9"/>
                    <w:sz w:val="15"/>
                    <w:szCs w:val="15"/>
                  </w:rPr>
                  <w:instrText xml:space="preserve"> NUMPAGES </w:instrText>
                </w:r>
                <w:r w:rsidR="00834D1B">
                  <w:rPr>
                    <w:rStyle w:val="a9"/>
                    <w:sz w:val="15"/>
                    <w:szCs w:val="15"/>
                  </w:rPr>
                  <w:fldChar w:fldCharType="separate"/>
                </w:r>
                <w:r w:rsidR="002B0A9C">
                  <w:rPr>
                    <w:rStyle w:val="a9"/>
                    <w:noProof/>
                    <w:sz w:val="15"/>
                    <w:szCs w:val="15"/>
                  </w:rPr>
                  <w:t>8</w:t>
                </w:r>
                <w:r w:rsidR="00834D1B">
                  <w:rPr>
                    <w:rStyle w:val="a9"/>
                    <w:sz w:val="15"/>
                    <w:szCs w:val="15"/>
                  </w:rPr>
                  <w:fldChar w:fldCharType="end"/>
                </w:r>
                <w:r>
                  <w:rPr>
                    <w:sz w:val="15"/>
                    <w:szCs w:val="15"/>
                  </w:rPr>
                  <w:t xml:space="preserve"> </w:t>
                </w:r>
                <w:r>
                  <w:rPr>
                    <w:sz w:val="15"/>
                    <w:szCs w:val="15"/>
                  </w:rPr>
                  <w:t>页</w:t>
                </w:r>
              </w:p>
            </w:txbxContent>
          </v:textbox>
          <w10:wrap anchorx="margin"/>
        </v:shape>
      </w:pict>
    </w:r>
  </w:p>
  <w:p w:rsidR="00834D1B" w:rsidRDefault="00834D1B">
    <w:pPr>
      <w:pStyle w:val="a6"/>
      <w:spacing w:line="320" w:lineRule="atLeast"/>
      <w:ind w:firstLineChars="300" w:firstLine="540"/>
    </w:pPr>
  </w:p>
  <w:p w:rsidR="00834D1B" w:rsidRDefault="00834D1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6DBC" w:rsidRDefault="00E36DBC" w:rsidP="00834D1B">
      <w:r>
        <w:separator/>
      </w:r>
    </w:p>
  </w:footnote>
  <w:footnote w:type="continuationSeparator" w:id="1">
    <w:p w:rsidR="00E36DBC" w:rsidRDefault="00E36DBC" w:rsidP="00834D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D1B" w:rsidRDefault="00834D1B">
    <w:pPr>
      <w:pStyle w:val="a7"/>
      <w:jc w:val="both"/>
      <w:rPr>
        <w:sz w:val="15"/>
        <w:szCs w:val="15"/>
      </w:rPr>
    </w:pPr>
  </w:p>
  <w:p w:rsidR="00834D1B" w:rsidRDefault="00834D1B">
    <w:pPr>
      <w:pStyle w:val="a7"/>
      <w:jc w:val="both"/>
      <w:rPr>
        <w:sz w:val="15"/>
        <w:szCs w:val="15"/>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0000000E"/>
    <w:lvl w:ilvl="0">
      <w:start w:val="1"/>
      <w:numFmt w:val="decimal"/>
      <w:lvlText w:val="%1."/>
      <w:lvlJc w:val="left"/>
      <w:pPr>
        <w:tabs>
          <w:tab w:val="left" w:pos="840"/>
        </w:tabs>
        <w:ind w:left="840" w:hanging="420"/>
      </w:pPr>
      <w:rPr>
        <w:rFonts w:hint="default"/>
      </w:rPr>
    </w:lvl>
    <w:lvl w:ilvl="1" w:tentative="1">
      <w:start w:val="1"/>
      <w:numFmt w:val="bullet"/>
      <w:lvlText w:val=""/>
      <w:lvlJc w:val="left"/>
      <w:pPr>
        <w:tabs>
          <w:tab w:val="left" w:pos="1260"/>
        </w:tabs>
        <w:ind w:left="1260" w:hanging="420"/>
      </w:pPr>
      <w:rPr>
        <w:rFonts w:ascii="Wingdings" w:hAnsi="Wingdings" w:hint="default"/>
      </w:rPr>
    </w:lvl>
    <w:lvl w:ilvl="2" w:tentative="1">
      <w:start w:val="1"/>
      <w:numFmt w:val="bullet"/>
      <w:lvlText w:val=""/>
      <w:lvlJc w:val="left"/>
      <w:pPr>
        <w:tabs>
          <w:tab w:val="left" w:pos="1680"/>
        </w:tabs>
        <w:ind w:left="1680" w:hanging="420"/>
      </w:pPr>
      <w:rPr>
        <w:rFonts w:ascii="Wingdings" w:hAnsi="Wingdings" w:hint="default"/>
      </w:rPr>
    </w:lvl>
    <w:lvl w:ilvl="3" w:tentative="1">
      <w:start w:val="1"/>
      <w:numFmt w:val="bullet"/>
      <w:lvlText w:val=""/>
      <w:lvlJc w:val="left"/>
      <w:pPr>
        <w:tabs>
          <w:tab w:val="left" w:pos="2100"/>
        </w:tabs>
        <w:ind w:left="2100" w:hanging="420"/>
      </w:pPr>
      <w:rPr>
        <w:rFonts w:ascii="Wingdings" w:hAnsi="Wingdings" w:hint="default"/>
      </w:rPr>
    </w:lvl>
    <w:lvl w:ilvl="4" w:tentative="1">
      <w:start w:val="1"/>
      <w:numFmt w:val="bullet"/>
      <w:lvlText w:val=""/>
      <w:lvlJc w:val="left"/>
      <w:pPr>
        <w:tabs>
          <w:tab w:val="left" w:pos="2520"/>
        </w:tabs>
        <w:ind w:left="2520" w:hanging="420"/>
      </w:pPr>
      <w:rPr>
        <w:rFonts w:ascii="Wingdings" w:hAnsi="Wingdings" w:hint="default"/>
      </w:rPr>
    </w:lvl>
    <w:lvl w:ilvl="5" w:tentative="1">
      <w:start w:val="1"/>
      <w:numFmt w:val="bullet"/>
      <w:lvlText w:val=""/>
      <w:lvlJc w:val="left"/>
      <w:pPr>
        <w:tabs>
          <w:tab w:val="left" w:pos="2940"/>
        </w:tabs>
        <w:ind w:left="2940" w:hanging="420"/>
      </w:pPr>
      <w:rPr>
        <w:rFonts w:ascii="Wingdings" w:hAnsi="Wingdings" w:hint="default"/>
      </w:rPr>
    </w:lvl>
    <w:lvl w:ilvl="6" w:tentative="1">
      <w:start w:val="1"/>
      <w:numFmt w:val="bullet"/>
      <w:lvlText w:val=""/>
      <w:lvlJc w:val="left"/>
      <w:pPr>
        <w:tabs>
          <w:tab w:val="left" w:pos="3360"/>
        </w:tabs>
        <w:ind w:left="3360" w:hanging="420"/>
      </w:pPr>
      <w:rPr>
        <w:rFonts w:ascii="Wingdings" w:hAnsi="Wingdings" w:hint="default"/>
      </w:rPr>
    </w:lvl>
    <w:lvl w:ilvl="7" w:tentative="1">
      <w:start w:val="1"/>
      <w:numFmt w:val="bullet"/>
      <w:lvlText w:val=""/>
      <w:lvlJc w:val="left"/>
      <w:pPr>
        <w:tabs>
          <w:tab w:val="left" w:pos="3780"/>
        </w:tabs>
        <w:ind w:left="3780" w:hanging="420"/>
      </w:pPr>
      <w:rPr>
        <w:rFonts w:ascii="Wingdings" w:hAnsi="Wingdings" w:hint="default"/>
      </w:rPr>
    </w:lvl>
    <w:lvl w:ilvl="8" w:tentative="1">
      <w:start w:val="1"/>
      <w:numFmt w:val="bullet"/>
      <w:lvlText w:val=""/>
      <w:lvlJc w:val="left"/>
      <w:pPr>
        <w:tabs>
          <w:tab w:val="left" w:pos="4200"/>
        </w:tabs>
        <w:ind w:left="4200" w:hanging="420"/>
      </w:pPr>
      <w:rPr>
        <w:rFonts w:ascii="Wingdings" w:hAnsi="Wingdings" w:hint="default"/>
      </w:rPr>
    </w:lvl>
  </w:abstractNum>
  <w:abstractNum w:abstractNumId="1">
    <w:nsid w:val="067E3605"/>
    <w:multiLevelType w:val="multilevel"/>
    <w:tmpl w:val="067E3605"/>
    <w:lvl w:ilvl="0">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2">
    <w:nsid w:val="402C1BC4"/>
    <w:multiLevelType w:val="multilevel"/>
    <w:tmpl w:val="402C1BC4"/>
    <w:lvl w:ilvl="0">
      <w:start w:val="1"/>
      <w:numFmt w:val="decimal"/>
      <w:lvlText w:val="%1)"/>
      <w:lvlJc w:val="left"/>
      <w:pPr>
        <w:ind w:left="704" w:hanging="420"/>
      </w:pPr>
    </w:lvl>
    <w:lvl w:ilvl="1">
      <w:start w:val="1"/>
      <w:numFmt w:val="decimal"/>
      <w:lvlText w:val="%2)"/>
      <w:lvlJc w:val="left"/>
      <w:pPr>
        <w:ind w:left="704"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
    <w:nsid w:val="4D795804"/>
    <w:multiLevelType w:val="multilevel"/>
    <w:tmpl w:val="4D795804"/>
    <w:lvl w:ilvl="0" w:tentative="1">
      <w:start w:val="1"/>
      <w:numFmt w:val="decimal"/>
      <w:pStyle w:val="1"/>
      <w:lvlText w:val="%1"/>
      <w:lvlJc w:val="left"/>
      <w:pPr>
        <w:ind w:left="432" w:hanging="432"/>
      </w:pPr>
      <w:rPr>
        <w:rFonts w:hint="eastAsia"/>
      </w:rPr>
    </w:lvl>
    <w:lvl w:ilvl="1" w:tentative="1">
      <w:start w:val="1"/>
      <w:numFmt w:val="decimal"/>
      <w:pStyle w:val="2"/>
      <w:lvlText w:val="%1.%2"/>
      <w:lvlJc w:val="left"/>
      <w:pPr>
        <w:ind w:left="576" w:hanging="576"/>
      </w:pPr>
      <w:rPr>
        <w:rFonts w:hint="eastAsia"/>
      </w:rPr>
    </w:lvl>
    <w:lvl w:ilvl="2" w:tentative="1">
      <w:start w:val="1"/>
      <w:numFmt w:val="decimal"/>
      <w:pStyle w:val="3"/>
      <w:lvlText w:val="%1.%2.%3"/>
      <w:lvlJc w:val="left"/>
      <w:pPr>
        <w:ind w:left="720" w:hanging="720"/>
      </w:pPr>
    </w:lvl>
    <w:lvl w:ilvl="3" w:tentative="1">
      <w:start w:val="1"/>
      <w:numFmt w:val="decimal"/>
      <w:pStyle w:val="4"/>
      <w:lvlText w:val="%1.%2.%3.%4"/>
      <w:lvlJc w:val="left"/>
      <w:pPr>
        <w:ind w:left="864" w:hanging="864"/>
      </w:pPr>
    </w:lvl>
    <w:lvl w:ilvl="4" w:tentative="1">
      <w:start w:val="1"/>
      <w:numFmt w:val="decimal"/>
      <w:pStyle w:val="5"/>
      <w:lvlText w:val="%1.%2.%3.%4.%5"/>
      <w:lvlJc w:val="left"/>
      <w:pPr>
        <w:ind w:left="1008" w:hanging="1008"/>
      </w:pPr>
    </w:lvl>
    <w:lvl w:ilvl="5" w:tentative="1">
      <w:start w:val="1"/>
      <w:numFmt w:val="decimal"/>
      <w:pStyle w:val="6"/>
      <w:lvlText w:val="%1.%2.%3.%4.%5.%6"/>
      <w:lvlJc w:val="left"/>
      <w:pPr>
        <w:ind w:left="1152" w:hanging="1152"/>
      </w:pPr>
    </w:lvl>
    <w:lvl w:ilvl="6" w:tentative="1">
      <w:start w:val="1"/>
      <w:numFmt w:val="decimal"/>
      <w:pStyle w:val="7"/>
      <w:lvlText w:val="%1.%2.%3.%4.%5.%6.%7"/>
      <w:lvlJc w:val="left"/>
      <w:pPr>
        <w:ind w:left="1296" w:hanging="1296"/>
      </w:pPr>
    </w:lvl>
    <w:lvl w:ilvl="7" w:tentative="1">
      <w:start w:val="1"/>
      <w:numFmt w:val="decimal"/>
      <w:pStyle w:val="8"/>
      <w:lvlText w:val="%1.%2.%3.%4.%5.%6.%7.%8"/>
      <w:lvlJc w:val="left"/>
      <w:pPr>
        <w:ind w:left="1440" w:hanging="1440"/>
      </w:pPr>
    </w:lvl>
    <w:lvl w:ilvl="8" w:tentative="1">
      <w:start w:val="1"/>
      <w:numFmt w:val="decimal"/>
      <w:pStyle w:val="9"/>
      <w:lvlText w:val="%1.%2.%3.%4.%5.%6.%7.%8.%9"/>
      <w:lvlJc w:val="left"/>
      <w:pPr>
        <w:ind w:left="1584" w:hanging="1584"/>
      </w:pPr>
    </w:lvl>
  </w:abstractNum>
  <w:abstractNum w:abstractNumId="4">
    <w:nsid w:val="567CCFBA"/>
    <w:multiLevelType w:val="singleLevel"/>
    <w:tmpl w:val="567CCFBA"/>
    <w:lvl w:ilvl="0">
      <w:start w:val="1"/>
      <w:numFmt w:val="decimal"/>
      <w:lvlText w:val="%1)"/>
      <w:lvlJc w:val="left"/>
      <w:pPr>
        <w:tabs>
          <w:tab w:val="left" w:pos="425"/>
        </w:tabs>
        <w:ind w:left="425" w:hanging="425"/>
      </w:pPr>
      <w:rPr>
        <w:rFonts w:hint="default"/>
      </w:rPr>
    </w:lvl>
  </w:abstractNum>
  <w:abstractNum w:abstractNumId="5">
    <w:nsid w:val="7F524898"/>
    <w:multiLevelType w:val="multilevel"/>
    <w:tmpl w:val="7F524898"/>
    <w:lvl w:ilvl="0" w:tentative="1">
      <w:start w:val="1"/>
      <w:numFmt w:val="decimal"/>
      <w:lvlText w:val="%1)"/>
      <w:lvlJc w:val="left"/>
      <w:pPr>
        <w:ind w:left="704" w:hanging="420"/>
      </w:pPr>
    </w:lvl>
    <w:lvl w:ilvl="1">
      <w:start w:val="1"/>
      <w:numFmt w:val="decimal"/>
      <w:lvlText w:val="%2."/>
      <w:lvlJc w:val="left"/>
      <w:pPr>
        <w:tabs>
          <w:tab w:val="left" w:pos="420"/>
        </w:tabs>
        <w:ind w:left="420" w:hanging="420"/>
      </w:pPr>
    </w:lvl>
    <w:lvl w:ilvl="2" w:tentative="1">
      <w:start w:val="1"/>
      <w:numFmt w:val="decimal"/>
      <w:lvlText w:val="%3)"/>
      <w:lvlJc w:val="left"/>
      <w:pPr>
        <w:tabs>
          <w:tab w:val="left" w:pos="1260"/>
        </w:tabs>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fillcolor="white">
      <v:fill color="white"/>
    </o:shapedefaults>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3538"/>
    <w:rsid w:val="0000076C"/>
    <w:rsid w:val="00005B13"/>
    <w:rsid w:val="00010C3E"/>
    <w:rsid w:val="0001350C"/>
    <w:rsid w:val="00014192"/>
    <w:rsid w:val="000163A4"/>
    <w:rsid w:val="00017636"/>
    <w:rsid w:val="00023621"/>
    <w:rsid w:val="00024190"/>
    <w:rsid w:val="000246E8"/>
    <w:rsid w:val="000248BB"/>
    <w:rsid w:val="00024DFE"/>
    <w:rsid w:val="00025B26"/>
    <w:rsid w:val="000269A7"/>
    <w:rsid w:val="00027C22"/>
    <w:rsid w:val="000301AB"/>
    <w:rsid w:val="000302DB"/>
    <w:rsid w:val="000302FB"/>
    <w:rsid w:val="000308FA"/>
    <w:rsid w:val="00030BED"/>
    <w:rsid w:val="00032596"/>
    <w:rsid w:val="00033A51"/>
    <w:rsid w:val="00033DD5"/>
    <w:rsid w:val="00034F2B"/>
    <w:rsid w:val="00035A44"/>
    <w:rsid w:val="00036575"/>
    <w:rsid w:val="00036DF8"/>
    <w:rsid w:val="00036F16"/>
    <w:rsid w:val="000406BB"/>
    <w:rsid w:val="0004086B"/>
    <w:rsid w:val="000417ED"/>
    <w:rsid w:val="000420EC"/>
    <w:rsid w:val="00043736"/>
    <w:rsid w:val="00043EFE"/>
    <w:rsid w:val="000466DB"/>
    <w:rsid w:val="00046E9F"/>
    <w:rsid w:val="000504DF"/>
    <w:rsid w:val="000532BA"/>
    <w:rsid w:val="000533FA"/>
    <w:rsid w:val="0005445A"/>
    <w:rsid w:val="0005545B"/>
    <w:rsid w:val="00055C21"/>
    <w:rsid w:val="00057C1C"/>
    <w:rsid w:val="00060743"/>
    <w:rsid w:val="00062B6E"/>
    <w:rsid w:val="00062C56"/>
    <w:rsid w:val="00065A61"/>
    <w:rsid w:val="00065F8D"/>
    <w:rsid w:val="00072E90"/>
    <w:rsid w:val="000757E9"/>
    <w:rsid w:val="0008056B"/>
    <w:rsid w:val="00080CD8"/>
    <w:rsid w:val="000817BB"/>
    <w:rsid w:val="000817DB"/>
    <w:rsid w:val="00082A70"/>
    <w:rsid w:val="000849CF"/>
    <w:rsid w:val="0008676C"/>
    <w:rsid w:val="000872F4"/>
    <w:rsid w:val="00091960"/>
    <w:rsid w:val="0009344E"/>
    <w:rsid w:val="0009360F"/>
    <w:rsid w:val="000939F1"/>
    <w:rsid w:val="00093CE6"/>
    <w:rsid w:val="00093CF6"/>
    <w:rsid w:val="00094ECE"/>
    <w:rsid w:val="00094F27"/>
    <w:rsid w:val="00094F9D"/>
    <w:rsid w:val="0009503C"/>
    <w:rsid w:val="000957D1"/>
    <w:rsid w:val="00096373"/>
    <w:rsid w:val="000A06CA"/>
    <w:rsid w:val="000A0B09"/>
    <w:rsid w:val="000A1FD1"/>
    <w:rsid w:val="000A24E0"/>
    <w:rsid w:val="000A465D"/>
    <w:rsid w:val="000A50F6"/>
    <w:rsid w:val="000A6208"/>
    <w:rsid w:val="000A6461"/>
    <w:rsid w:val="000A6581"/>
    <w:rsid w:val="000B0154"/>
    <w:rsid w:val="000B34BE"/>
    <w:rsid w:val="000B4231"/>
    <w:rsid w:val="000B60D7"/>
    <w:rsid w:val="000B6988"/>
    <w:rsid w:val="000C0901"/>
    <w:rsid w:val="000C1417"/>
    <w:rsid w:val="000C22D1"/>
    <w:rsid w:val="000C6043"/>
    <w:rsid w:val="000C6B1E"/>
    <w:rsid w:val="000C78F4"/>
    <w:rsid w:val="000D1ECD"/>
    <w:rsid w:val="000D2BCE"/>
    <w:rsid w:val="000D2FE7"/>
    <w:rsid w:val="000D49A4"/>
    <w:rsid w:val="000D7A59"/>
    <w:rsid w:val="000D7B35"/>
    <w:rsid w:val="000E082E"/>
    <w:rsid w:val="000E15EC"/>
    <w:rsid w:val="000E1984"/>
    <w:rsid w:val="000E1A47"/>
    <w:rsid w:val="000E2A38"/>
    <w:rsid w:val="000E3A66"/>
    <w:rsid w:val="000E66AA"/>
    <w:rsid w:val="000E7A48"/>
    <w:rsid w:val="000F15A1"/>
    <w:rsid w:val="000F18CD"/>
    <w:rsid w:val="000F253D"/>
    <w:rsid w:val="000F4D27"/>
    <w:rsid w:val="000F54A3"/>
    <w:rsid w:val="001007DA"/>
    <w:rsid w:val="0010215B"/>
    <w:rsid w:val="00103C84"/>
    <w:rsid w:val="00110532"/>
    <w:rsid w:val="00110CC0"/>
    <w:rsid w:val="001134B0"/>
    <w:rsid w:val="00113DC4"/>
    <w:rsid w:val="001142B7"/>
    <w:rsid w:val="00117294"/>
    <w:rsid w:val="00122AC2"/>
    <w:rsid w:val="00123C76"/>
    <w:rsid w:val="00123E49"/>
    <w:rsid w:val="00126728"/>
    <w:rsid w:val="00132118"/>
    <w:rsid w:val="001323CB"/>
    <w:rsid w:val="0013443D"/>
    <w:rsid w:val="00134857"/>
    <w:rsid w:val="00135DFD"/>
    <w:rsid w:val="00136E4E"/>
    <w:rsid w:val="00143671"/>
    <w:rsid w:val="00144700"/>
    <w:rsid w:val="00145794"/>
    <w:rsid w:val="00151BE7"/>
    <w:rsid w:val="00151D20"/>
    <w:rsid w:val="001530B3"/>
    <w:rsid w:val="00156E6F"/>
    <w:rsid w:val="001578AC"/>
    <w:rsid w:val="00157A91"/>
    <w:rsid w:val="00162690"/>
    <w:rsid w:val="00163488"/>
    <w:rsid w:val="00164296"/>
    <w:rsid w:val="00164724"/>
    <w:rsid w:val="0016472E"/>
    <w:rsid w:val="001668D2"/>
    <w:rsid w:val="00171094"/>
    <w:rsid w:val="00172B0A"/>
    <w:rsid w:val="00173BD5"/>
    <w:rsid w:val="0018071D"/>
    <w:rsid w:val="00180A81"/>
    <w:rsid w:val="0018231D"/>
    <w:rsid w:val="001829FA"/>
    <w:rsid w:val="0018338F"/>
    <w:rsid w:val="0018399D"/>
    <w:rsid w:val="001843F6"/>
    <w:rsid w:val="00185425"/>
    <w:rsid w:val="00187984"/>
    <w:rsid w:val="00190D22"/>
    <w:rsid w:val="00191919"/>
    <w:rsid w:val="0019316E"/>
    <w:rsid w:val="00193F79"/>
    <w:rsid w:val="001948CD"/>
    <w:rsid w:val="00194EE2"/>
    <w:rsid w:val="001966BF"/>
    <w:rsid w:val="001A316A"/>
    <w:rsid w:val="001A470B"/>
    <w:rsid w:val="001A4DFF"/>
    <w:rsid w:val="001A7A87"/>
    <w:rsid w:val="001B1DAA"/>
    <w:rsid w:val="001B293C"/>
    <w:rsid w:val="001B3449"/>
    <w:rsid w:val="001B65DF"/>
    <w:rsid w:val="001C3C32"/>
    <w:rsid w:val="001C51F6"/>
    <w:rsid w:val="001D07AB"/>
    <w:rsid w:val="001D0D48"/>
    <w:rsid w:val="001D296A"/>
    <w:rsid w:val="001D3438"/>
    <w:rsid w:val="001D3C96"/>
    <w:rsid w:val="001D5ECA"/>
    <w:rsid w:val="001D7DA8"/>
    <w:rsid w:val="001E17E8"/>
    <w:rsid w:val="001E4962"/>
    <w:rsid w:val="001E574A"/>
    <w:rsid w:val="001E7905"/>
    <w:rsid w:val="001E7C81"/>
    <w:rsid w:val="001F0461"/>
    <w:rsid w:val="001F047A"/>
    <w:rsid w:val="001F2043"/>
    <w:rsid w:val="001F3BB7"/>
    <w:rsid w:val="001F44E4"/>
    <w:rsid w:val="001F7DBF"/>
    <w:rsid w:val="001F7E74"/>
    <w:rsid w:val="00201577"/>
    <w:rsid w:val="00201E5B"/>
    <w:rsid w:val="00202D1B"/>
    <w:rsid w:val="00202FC4"/>
    <w:rsid w:val="0020542A"/>
    <w:rsid w:val="00207520"/>
    <w:rsid w:val="00210B67"/>
    <w:rsid w:val="00210F13"/>
    <w:rsid w:val="00213C55"/>
    <w:rsid w:val="00214D05"/>
    <w:rsid w:val="00216425"/>
    <w:rsid w:val="00216CF1"/>
    <w:rsid w:val="00220A2F"/>
    <w:rsid w:val="002212FD"/>
    <w:rsid w:val="002216F1"/>
    <w:rsid w:val="002224AB"/>
    <w:rsid w:val="0022331E"/>
    <w:rsid w:val="00231BBB"/>
    <w:rsid w:val="00232C98"/>
    <w:rsid w:val="00235280"/>
    <w:rsid w:val="00237801"/>
    <w:rsid w:val="0024310B"/>
    <w:rsid w:val="002431B3"/>
    <w:rsid w:val="00244EC7"/>
    <w:rsid w:val="00250A82"/>
    <w:rsid w:val="00251C4F"/>
    <w:rsid w:val="00252209"/>
    <w:rsid w:val="002532F8"/>
    <w:rsid w:val="00255098"/>
    <w:rsid w:val="00255370"/>
    <w:rsid w:val="00255A59"/>
    <w:rsid w:val="00255EEE"/>
    <w:rsid w:val="002604CF"/>
    <w:rsid w:val="00260529"/>
    <w:rsid w:val="00262E33"/>
    <w:rsid w:val="00262FA1"/>
    <w:rsid w:val="002649E1"/>
    <w:rsid w:val="00264DE0"/>
    <w:rsid w:val="002653F7"/>
    <w:rsid w:val="00265965"/>
    <w:rsid w:val="00272BEE"/>
    <w:rsid w:val="00274CCD"/>
    <w:rsid w:val="00275D0A"/>
    <w:rsid w:val="00275F79"/>
    <w:rsid w:val="002760A9"/>
    <w:rsid w:val="00276465"/>
    <w:rsid w:val="00277D06"/>
    <w:rsid w:val="00283486"/>
    <w:rsid w:val="0028494F"/>
    <w:rsid w:val="00285127"/>
    <w:rsid w:val="002874B6"/>
    <w:rsid w:val="00287B28"/>
    <w:rsid w:val="00287CFF"/>
    <w:rsid w:val="00290279"/>
    <w:rsid w:val="00292C6C"/>
    <w:rsid w:val="00293B6E"/>
    <w:rsid w:val="00294E32"/>
    <w:rsid w:val="00296841"/>
    <w:rsid w:val="0029729B"/>
    <w:rsid w:val="002973D2"/>
    <w:rsid w:val="002A1051"/>
    <w:rsid w:val="002A319A"/>
    <w:rsid w:val="002A3E58"/>
    <w:rsid w:val="002A76A8"/>
    <w:rsid w:val="002B0A9C"/>
    <w:rsid w:val="002B163A"/>
    <w:rsid w:val="002B1FDC"/>
    <w:rsid w:val="002B40B1"/>
    <w:rsid w:val="002B6EB5"/>
    <w:rsid w:val="002B79C4"/>
    <w:rsid w:val="002C4CD5"/>
    <w:rsid w:val="002C4DA2"/>
    <w:rsid w:val="002C4F57"/>
    <w:rsid w:val="002C5CFC"/>
    <w:rsid w:val="002C5E50"/>
    <w:rsid w:val="002C6881"/>
    <w:rsid w:val="002C7E5B"/>
    <w:rsid w:val="002D3883"/>
    <w:rsid w:val="002D58C2"/>
    <w:rsid w:val="002D6790"/>
    <w:rsid w:val="002D67B0"/>
    <w:rsid w:val="002E1B71"/>
    <w:rsid w:val="002E3CAC"/>
    <w:rsid w:val="002E4EDF"/>
    <w:rsid w:val="002E6089"/>
    <w:rsid w:val="002E7549"/>
    <w:rsid w:val="002E76F0"/>
    <w:rsid w:val="002E7B55"/>
    <w:rsid w:val="002F0181"/>
    <w:rsid w:val="002F0200"/>
    <w:rsid w:val="002F13FA"/>
    <w:rsid w:val="002F1E83"/>
    <w:rsid w:val="002F3D73"/>
    <w:rsid w:val="002F4B29"/>
    <w:rsid w:val="002F4F73"/>
    <w:rsid w:val="002F7569"/>
    <w:rsid w:val="002F77CC"/>
    <w:rsid w:val="00300571"/>
    <w:rsid w:val="00301202"/>
    <w:rsid w:val="003014E3"/>
    <w:rsid w:val="0030185B"/>
    <w:rsid w:val="00301BCA"/>
    <w:rsid w:val="00302BB8"/>
    <w:rsid w:val="003071C5"/>
    <w:rsid w:val="00310040"/>
    <w:rsid w:val="00311100"/>
    <w:rsid w:val="003167A8"/>
    <w:rsid w:val="0031767B"/>
    <w:rsid w:val="003178AC"/>
    <w:rsid w:val="0032155C"/>
    <w:rsid w:val="00324E7F"/>
    <w:rsid w:val="00326D17"/>
    <w:rsid w:val="00327520"/>
    <w:rsid w:val="00327613"/>
    <w:rsid w:val="00330E18"/>
    <w:rsid w:val="00331FD8"/>
    <w:rsid w:val="00335371"/>
    <w:rsid w:val="00335D51"/>
    <w:rsid w:val="00336005"/>
    <w:rsid w:val="003421EF"/>
    <w:rsid w:val="003424EC"/>
    <w:rsid w:val="00342594"/>
    <w:rsid w:val="00342AE5"/>
    <w:rsid w:val="00344555"/>
    <w:rsid w:val="003460C3"/>
    <w:rsid w:val="00346F33"/>
    <w:rsid w:val="00346F4C"/>
    <w:rsid w:val="0034788C"/>
    <w:rsid w:val="00351229"/>
    <w:rsid w:val="003512C1"/>
    <w:rsid w:val="00351B9D"/>
    <w:rsid w:val="00352116"/>
    <w:rsid w:val="00353021"/>
    <w:rsid w:val="00357E4F"/>
    <w:rsid w:val="00361256"/>
    <w:rsid w:val="003615B2"/>
    <w:rsid w:val="00362D92"/>
    <w:rsid w:val="00363E4B"/>
    <w:rsid w:val="00363E65"/>
    <w:rsid w:val="00364EA4"/>
    <w:rsid w:val="003651F3"/>
    <w:rsid w:val="0036551E"/>
    <w:rsid w:val="0037396C"/>
    <w:rsid w:val="00374237"/>
    <w:rsid w:val="0037451A"/>
    <w:rsid w:val="00374C8B"/>
    <w:rsid w:val="003759F9"/>
    <w:rsid w:val="003777A5"/>
    <w:rsid w:val="003779BE"/>
    <w:rsid w:val="0038056B"/>
    <w:rsid w:val="00384EAF"/>
    <w:rsid w:val="0038657E"/>
    <w:rsid w:val="003865B5"/>
    <w:rsid w:val="0038668A"/>
    <w:rsid w:val="00390341"/>
    <w:rsid w:val="00391E45"/>
    <w:rsid w:val="00392124"/>
    <w:rsid w:val="00393004"/>
    <w:rsid w:val="0039311E"/>
    <w:rsid w:val="003935EC"/>
    <w:rsid w:val="00393B81"/>
    <w:rsid w:val="00396358"/>
    <w:rsid w:val="0039637E"/>
    <w:rsid w:val="003A0538"/>
    <w:rsid w:val="003A0969"/>
    <w:rsid w:val="003A0FFC"/>
    <w:rsid w:val="003A20E4"/>
    <w:rsid w:val="003A3500"/>
    <w:rsid w:val="003A4906"/>
    <w:rsid w:val="003A4B6C"/>
    <w:rsid w:val="003B010F"/>
    <w:rsid w:val="003B0EC2"/>
    <w:rsid w:val="003B1226"/>
    <w:rsid w:val="003B1352"/>
    <w:rsid w:val="003B25DC"/>
    <w:rsid w:val="003B357E"/>
    <w:rsid w:val="003B4062"/>
    <w:rsid w:val="003B52C7"/>
    <w:rsid w:val="003C02D5"/>
    <w:rsid w:val="003C0AE9"/>
    <w:rsid w:val="003C30B3"/>
    <w:rsid w:val="003C3A11"/>
    <w:rsid w:val="003C48CB"/>
    <w:rsid w:val="003C6355"/>
    <w:rsid w:val="003C716C"/>
    <w:rsid w:val="003D1D59"/>
    <w:rsid w:val="003D6019"/>
    <w:rsid w:val="003E194A"/>
    <w:rsid w:val="003E4D1A"/>
    <w:rsid w:val="003E6562"/>
    <w:rsid w:val="003E7168"/>
    <w:rsid w:val="003F1FB4"/>
    <w:rsid w:val="003F4C0B"/>
    <w:rsid w:val="003F7286"/>
    <w:rsid w:val="00403026"/>
    <w:rsid w:val="00404C11"/>
    <w:rsid w:val="00404CBE"/>
    <w:rsid w:val="00405504"/>
    <w:rsid w:val="0040554A"/>
    <w:rsid w:val="0040609C"/>
    <w:rsid w:val="00412052"/>
    <w:rsid w:val="004133C1"/>
    <w:rsid w:val="00413CFD"/>
    <w:rsid w:val="00414D7C"/>
    <w:rsid w:val="004170AE"/>
    <w:rsid w:val="00420DB3"/>
    <w:rsid w:val="00423606"/>
    <w:rsid w:val="00424510"/>
    <w:rsid w:val="004258A1"/>
    <w:rsid w:val="00426C8B"/>
    <w:rsid w:val="004270DC"/>
    <w:rsid w:val="004300E3"/>
    <w:rsid w:val="0043107F"/>
    <w:rsid w:val="004334C4"/>
    <w:rsid w:val="00433965"/>
    <w:rsid w:val="00434470"/>
    <w:rsid w:val="004364EE"/>
    <w:rsid w:val="00437F44"/>
    <w:rsid w:val="004400E5"/>
    <w:rsid w:val="004427D0"/>
    <w:rsid w:val="00442F4B"/>
    <w:rsid w:val="0044372F"/>
    <w:rsid w:val="004437C6"/>
    <w:rsid w:val="00443DA8"/>
    <w:rsid w:val="00446631"/>
    <w:rsid w:val="00446E13"/>
    <w:rsid w:val="004470C1"/>
    <w:rsid w:val="004476A0"/>
    <w:rsid w:val="00453340"/>
    <w:rsid w:val="0045365D"/>
    <w:rsid w:val="0045367C"/>
    <w:rsid w:val="00453E04"/>
    <w:rsid w:val="004548A6"/>
    <w:rsid w:val="00455E8F"/>
    <w:rsid w:val="00456154"/>
    <w:rsid w:val="00456C61"/>
    <w:rsid w:val="00460067"/>
    <w:rsid w:val="004633F3"/>
    <w:rsid w:val="00465B29"/>
    <w:rsid w:val="00466D75"/>
    <w:rsid w:val="00467FE9"/>
    <w:rsid w:val="00472C90"/>
    <w:rsid w:val="00473D46"/>
    <w:rsid w:val="00474898"/>
    <w:rsid w:val="004764AF"/>
    <w:rsid w:val="00480577"/>
    <w:rsid w:val="00481DA6"/>
    <w:rsid w:val="0048216C"/>
    <w:rsid w:val="00482353"/>
    <w:rsid w:val="00482B32"/>
    <w:rsid w:val="0048447D"/>
    <w:rsid w:val="00486051"/>
    <w:rsid w:val="00486083"/>
    <w:rsid w:val="00486823"/>
    <w:rsid w:val="00487454"/>
    <w:rsid w:val="004876D9"/>
    <w:rsid w:val="00490090"/>
    <w:rsid w:val="00490D19"/>
    <w:rsid w:val="00492153"/>
    <w:rsid w:val="0049300A"/>
    <w:rsid w:val="00493E46"/>
    <w:rsid w:val="00494E30"/>
    <w:rsid w:val="0049508D"/>
    <w:rsid w:val="0049535B"/>
    <w:rsid w:val="00495EB7"/>
    <w:rsid w:val="004A06DD"/>
    <w:rsid w:val="004A4926"/>
    <w:rsid w:val="004A4BE7"/>
    <w:rsid w:val="004B2520"/>
    <w:rsid w:val="004B521E"/>
    <w:rsid w:val="004B59E2"/>
    <w:rsid w:val="004B6DCB"/>
    <w:rsid w:val="004B710D"/>
    <w:rsid w:val="004B7156"/>
    <w:rsid w:val="004B795B"/>
    <w:rsid w:val="004C0D1B"/>
    <w:rsid w:val="004C1627"/>
    <w:rsid w:val="004C17DA"/>
    <w:rsid w:val="004C1C6D"/>
    <w:rsid w:val="004C2565"/>
    <w:rsid w:val="004C3E78"/>
    <w:rsid w:val="004C4BF6"/>
    <w:rsid w:val="004C4CE1"/>
    <w:rsid w:val="004C7609"/>
    <w:rsid w:val="004D1FE0"/>
    <w:rsid w:val="004D2691"/>
    <w:rsid w:val="004D2C99"/>
    <w:rsid w:val="004D619A"/>
    <w:rsid w:val="004D7D5C"/>
    <w:rsid w:val="004E4E3A"/>
    <w:rsid w:val="004F1C9C"/>
    <w:rsid w:val="004F21F2"/>
    <w:rsid w:val="004F6926"/>
    <w:rsid w:val="004F701E"/>
    <w:rsid w:val="004F70FF"/>
    <w:rsid w:val="00501B70"/>
    <w:rsid w:val="0050232B"/>
    <w:rsid w:val="0050280A"/>
    <w:rsid w:val="00503D75"/>
    <w:rsid w:val="005058E3"/>
    <w:rsid w:val="005065BC"/>
    <w:rsid w:val="005113E1"/>
    <w:rsid w:val="00511EC9"/>
    <w:rsid w:val="00513087"/>
    <w:rsid w:val="00513EF1"/>
    <w:rsid w:val="00515C11"/>
    <w:rsid w:val="005215C6"/>
    <w:rsid w:val="005219D8"/>
    <w:rsid w:val="00521FF9"/>
    <w:rsid w:val="005229D4"/>
    <w:rsid w:val="00523BBF"/>
    <w:rsid w:val="0053482B"/>
    <w:rsid w:val="00535137"/>
    <w:rsid w:val="00536895"/>
    <w:rsid w:val="00536BEC"/>
    <w:rsid w:val="0054050E"/>
    <w:rsid w:val="005407CA"/>
    <w:rsid w:val="00542A2B"/>
    <w:rsid w:val="00544104"/>
    <w:rsid w:val="005448E4"/>
    <w:rsid w:val="005473DE"/>
    <w:rsid w:val="00547E82"/>
    <w:rsid w:val="00551186"/>
    <w:rsid w:val="00551BB6"/>
    <w:rsid w:val="005537D8"/>
    <w:rsid w:val="005573F1"/>
    <w:rsid w:val="005625B8"/>
    <w:rsid w:val="00563D21"/>
    <w:rsid w:val="00564D84"/>
    <w:rsid w:val="00567466"/>
    <w:rsid w:val="00567650"/>
    <w:rsid w:val="00570A68"/>
    <w:rsid w:val="00571520"/>
    <w:rsid w:val="005731BD"/>
    <w:rsid w:val="0057462A"/>
    <w:rsid w:val="005751B3"/>
    <w:rsid w:val="00576530"/>
    <w:rsid w:val="005772B9"/>
    <w:rsid w:val="0057742F"/>
    <w:rsid w:val="00580A59"/>
    <w:rsid w:val="005820CF"/>
    <w:rsid w:val="0058224E"/>
    <w:rsid w:val="0058504A"/>
    <w:rsid w:val="00585782"/>
    <w:rsid w:val="005872C2"/>
    <w:rsid w:val="00592537"/>
    <w:rsid w:val="00592EEF"/>
    <w:rsid w:val="0059334B"/>
    <w:rsid w:val="00593614"/>
    <w:rsid w:val="00594C10"/>
    <w:rsid w:val="005962AD"/>
    <w:rsid w:val="00596CE4"/>
    <w:rsid w:val="005A007E"/>
    <w:rsid w:val="005A0756"/>
    <w:rsid w:val="005A402D"/>
    <w:rsid w:val="005A41C2"/>
    <w:rsid w:val="005A50DF"/>
    <w:rsid w:val="005A7180"/>
    <w:rsid w:val="005A750B"/>
    <w:rsid w:val="005A781A"/>
    <w:rsid w:val="005B1423"/>
    <w:rsid w:val="005B51E8"/>
    <w:rsid w:val="005C0E56"/>
    <w:rsid w:val="005C2A4D"/>
    <w:rsid w:val="005C36C9"/>
    <w:rsid w:val="005C41E3"/>
    <w:rsid w:val="005C67BC"/>
    <w:rsid w:val="005D0C79"/>
    <w:rsid w:val="005D0E1D"/>
    <w:rsid w:val="005D2686"/>
    <w:rsid w:val="005D2B2E"/>
    <w:rsid w:val="005D3014"/>
    <w:rsid w:val="005D3CE9"/>
    <w:rsid w:val="005D4603"/>
    <w:rsid w:val="005D61F6"/>
    <w:rsid w:val="005D6D39"/>
    <w:rsid w:val="005D7AF3"/>
    <w:rsid w:val="005D7D4C"/>
    <w:rsid w:val="005D7E73"/>
    <w:rsid w:val="005D7FC4"/>
    <w:rsid w:val="005E2DF7"/>
    <w:rsid w:val="005E331D"/>
    <w:rsid w:val="005E4624"/>
    <w:rsid w:val="005E5FC4"/>
    <w:rsid w:val="005E6C28"/>
    <w:rsid w:val="005E6CE9"/>
    <w:rsid w:val="005E6F14"/>
    <w:rsid w:val="005F3912"/>
    <w:rsid w:val="005F3FDD"/>
    <w:rsid w:val="005F46BE"/>
    <w:rsid w:val="005F4BA1"/>
    <w:rsid w:val="005F6547"/>
    <w:rsid w:val="005F6784"/>
    <w:rsid w:val="005F7D20"/>
    <w:rsid w:val="00602442"/>
    <w:rsid w:val="006032D2"/>
    <w:rsid w:val="006039A1"/>
    <w:rsid w:val="006044FF"/>
    <w:rsid w:val="00605103"/>
    <w:rsid w:val="0060622A"/>
    <w:rsid w:val="00606EC6"/>
    <w:rsid w:val="006137B0"/>
    <w:rsid w:val="00616C6F"/>
    <w:rsid w:val="006201ED"/>
    <w:rsid w:val="00620308"/>
    <w:rsid w:val="006211F3"/>
    <w:rsid w:val="00624280"/>
    <w:rsid w:val="0062498D"/>
    <w:rsid w:val="00627DCC"/>
    <w:rsid w:val="0063087F"/>
    <w:rsid w:val="00631B09"/>
    <w:rsid w:val="00632882"/>
    <w:rsid w:val="00633C31"/>
    <w:rsid w:val="00633D0B"/>
    <w:rsid w:val="00634415"/>
    <w:rsid w:val="006357BB"/>
    <w:rsid w:val="00635BCE"/>
    <w:rsid w:val="00636B31"/>
    <w:rsid w:val="00637385"/>
    <w:rsid w:val="00637A66"/>
    <w:rsid w:val="00640364"/>
    <w:rsid w:val="00640BF3"/>
    <w:rsid w:val="00641E34"/>
    <w:rsid w:val="006423BE"/>
    <w:rsid w:val="00643BA8"/>
    <w:rsid w:val="00646160"/>
    <w:rsid w:val="00646A4D"/>
    <w:rsid w:val="00647019"/>
    <w:rsid w:val="00650A96"/>
    <w:rsid w:val="00655274"/>
    <w:rsid w:val="006622F7"/>
    <w:rsid w:val="00662FD0"/>
    <w:rsid w:val="006638BC"/>
    <w:rsid w:val="0066647F"/>
    <w:rsid w:val="0066696E"/>
    <w:rsid w:val="00670713"/>
    <w:rsid w:val="0067090C"/>
    <w:rsid w:val="00671630"/>
    <w:rsid w:val="00671FE5"/>
    <w:rsid w:val="00674197"/>
    <w:rsid w:val="006758FB"/>
    <w:rsid w:val="006770FA"/>
    <w:rsid w:val="00677D4C"/>
    <w:rsid w:val="0068033E"/>
    <w:rsid w:val="00682F2E"/>
    <w:rsid w:val="006837D6"/>
    <w:rsid w:val="0068563A"/>
    <w:rsid w:val="00685FFD"/>
    <w:rsid w:val="00686A82"/>
    <w:rsid w:val="0068739B"/>
    <w:rsid w:val="006878FD"/>
    <w:rsid w:val="006908DB"/>
    <w:rsid w:val="00690CEB"/>
    <w:rsid w:val="006928D9"/>
    <w:rsid w:val="006960CD"/>
    <w:rsid w:val="00696134"/>
    <w:rsid w:val="00696E27"/>
    <w:rsid w:val="00697296"/>
    <w:rsid w:val="006A0BBB"/>
    <w:rsid w:val="006B0807"/>
    <w:rsid w:val="006B1EF2"/>
    <w:rsid w:val="006B29B7"/>
    <w:rsid w:val="006B402F"/>
    <w:rsid w:val="006B416E"/>
    <w:rsid w:val="006B4D75"/>
    <w:rsid w:val="006B605F"/>
    <w:rsid w:val="006B6656"/>
    <w:rsid w:val="006B6B4B"/>
    <w:rsid w:val="006C0539"/>
    <w:rsid w:val="006C2A37"/>
    <w:rsid w:val="006C2B50"/>
    <w:rsid w:val="006C35C7"/>
    <w:rsid w:val="006C4C4F"/>
    <w:rsid w:val="006C6D8C"/>
    <w:rsid w:val="006D4E45"/>
    <w:rsid w:val="006E0091"/>
    <w:rsid w:val="006E03BF"/>
    <w:rsid w:val="006E6004"/>
    <w:rsid w:val="006F004E"/>
    <w:rsid w:val="006F779B"/>
    <w:rsid w:val="0070374C"/>
    <w:rsid w:val="00703C58"/>
    <w:rsid w:val="00704BBA"/>
    <w:rsid w:val="0070538B"/>
    <w:rsid w:val="007053F7"/>
    <w:rsid w:val="00705D1E"/>
    <w:rsid w:val="0071068E"/>
    <w:rsid w:val="007141F7"/>
    <w:rsid w:val="0071569A"/>
    <w:rsid w:val="00716104"/>
    <w:rsid w:val="0071734B"/>
    <w:rsid w:val="007213E0"/>
    <w:rsid w:val="007221F1"/>
    <w:rsid w:val="00724199"/>
    <w:rsid w:val="00725754"/>
    <w:rsid w:val="007261FA"/>
    <w:rsid w:val="007275C0"/>
    <w:rsid w:val="00731AA9"/>
    <w:rsid w:val="00731D17"/>
    <w:rsid w:val="007368D6"/>
    <w:rsid w:val="00737FD0"/>
    <w:rsid w:val="00740F8B"/>
    <w:rsid w:val="00743772"/>
    <w:rsid w:val="00743E6D"/>
    <w:rsid w:val="00755E30"/>
    <w:rsid w:val="00760B79"/>
    <w:rsid w:val="00761566"/>
    <w:rsid w:val="0076241F"/>
    <w:rsid w:val="00762B52"/>
    <w:rsid w:val="0076386F"/>
    <w:rsid w:val="00764379"/>
    <w:rsid w:val="00766108"/>
    <w:rsid w:val="0077047B"/>
    <w:rsid w:val="00772D64"/>
    <w:rsid w:val="00773854"/>
    <w:rsid w:val="0077634C"/>
    <w:rsid w:val="007845EB"/>
    <w:rsid w:val="00786742"/>
    <w:rsid w:val="00790D7F"/>
    <w:rsid w:val="00790EDB"/>
    <w:rsid w:val="0079165D"/>
    <w:rsid w:val="0079192B"/>
    <w:rsid w:val="00792339"/>
    <w:rsid w:val="00796D87"/>
    <w:rsid w:val="007A2DC9"/>
    <w:rsid w:val="007A486C"/>
    <w:rsid w:val="007A5472"/>
    <w:rsid w:val="007A5D44"/>
    <w:rsid w:val="007B0C71"/>
    <w:rsid w:val="007B184A"/>
    <w:rsid w:val="007B2872"/>
    <w:rsid w:val="007B2ADD"/>
    <w:rsid w:val="007B4250"/>
    <w:rsid w:val="007B56FC"/>
    <w:rsid w:val="007B7BA2"/>
    <w:rsid w:val="007C18B0"/>
    <w:rsid w:val="007C19EA"/>
    <w:rsid w:val="007C22B9"/>
    <w:rsid w:val="007C567E"/>
    <w:rsid w:val="007D3504"/>
    <w:rsid w:val="007D3C55"/>
    <w:rsid w:val="007D3CAB"/>
    <w:rsid w:val="007E0082"/>
    <w:rsid w:val="007E11BC"/>
    <w:rsid w:val="007E13D2"/>
    <w:rsid w:val="007E2ED8"/>
    <w:rsid w:val="007E31D5"/>
    <w:rsid w:val="007E35AF"/>
    <w:rsid w:val="007E6AAA"/>
    <w:rsid w:val="007F0707"/>
    <w:rsid w:val="007F5372"/>
    <w:rsid w:val="007F6391"/>
    <w:rsid w:val="007F6F9E"/>
    <w:rsid w:val="007F7144"/>
    <w:rsid w:val="008002C5"/>
    <w:rsid w:val="00800B9D"/>
    <w:rsid w:val="00801C63"/>
    <w:rsid w:val="008041C7"/>
    <w:rsid w:val="00805B75"/>
    <w:rsid w:val="00806B68"/>
    <w:rsid w:val="00806DBA"/>
    <w:rsid w:val="00810E41"/>
    <w:rsid w:val="00811E5B"/>
    <w:rsid w:val="0081355B"/>
    <w:rsid w:val="0081378F"/>
    <w:rsid w:val="008141DD"/>
    <w:rsid w:val="0081425C"/>
    <w:rsid w:val="00814D7F"/>
    <w:rsid w:val="0081588D"/>
    <w:rsid w:val="00816378"/>
    <w:rsid w:val="0082111A"/>
    <w:rsid w:val="008224B4"/>
    <w:rsid w:val="0082331B"/>
    <w:rsid w:val="00823752"/>
    <w:rsid w:val="008247D8"/>
    <w:rsid w:val="00825098"/>
    <w:rsid w:val="0082552F"/>
    <w:rsid w:val="00831F68"/>
    <w:rsid w:val="00832A5A"/>
    <w:rsid w:val="00832FB5"/>
    <w:rsid w:val="00833A8D"/>
    <w:rsid w:val="00833B7B"/>
    <w:rsid w:val="00834806"/>
    <w:rsid w:val="00834D1B"/>
    <w:rsid w:val="00836774"/>
    <w:rsid w:val="008405EB"/>
    <w:rsid w:val="00840822"/>
    <w:rsid w:val="00840D21"/>
    <w:rsid w:val="00841FD4"/>
    <w:rsid w:val="0084472C"/>
    <w:rsid w:val="008467A5"/>
    <w:rsid w:val="00850035"/>
    <w:rsid w:val="00850F59"/>
    <w:rsid w:val="00851861"/>
    <w:rsid w:val="008537E4"/>
    <w:rsid w:val="0085796D"/>
    <w:rsid w:val="00857A97"/>
    <w:rsid w:val="00857F4F"/>
    <w:rsid w:val="00862D86"/>
    <w:rsid w:val="00863437"/>
    <w:rsid w:val="00863DD0"/>
    <w:rsid w:val="00864A32"/>
    <w:rsid w:val="00867BE3"/>
    <w:rsid w:val="00874EE1"/>
    <w:rsid w:val="008766F0"/>
    <w:rsid w:val="00876B8D"/>
    <w:rsid w:val="00880A8D"/>
    <w:rsid w:val="00880F85"/>
    <w:rsid w:val="008815F5"/>
    <w:rsid w:val="00882545"/>
    <w:rsid w:val="008832AA"/>
    <w:rsid w:val="00883469"/>
    <w:rsid w:val="00885185"/>
    <w:rsid w:val="00885D81"/>
    <w:rsid w:val="00886211"/>
    <w:rsid w:val="00887099"/>
    <w:rsid w:val="0089101C"/>
    <w:rsid w:val="0089167F"/>
    <w:rsid w:val="00892726"/>
    <w:rsid w:val="00892F19"/>
    <w:rsid w:val="00895B2F"/>
    <w:rsid w:val="00897005"/>
    <w:rsid w:val="008A2544"/>
    <w:rsid w:val="008A2ACE"/>
    <w:rsid w:val="008A2E04"/>
    <w:rsid w:val="008A32EA"/>
    <w:rsid w:val="008A4D05"/>
    <w:rsid w:val="008A59A5"/>
    <w:rsid w:val="008A5D5C"/>
    <w:rsid w:val="008B007E"/>
    <w:rsid w:val="008B2AFD"/>
    <w:rsid w:val="008B2C41"/>
    <w:rsid w:val="008B3214"/>
    <w:rsid w:val="008B5DDD"/>
    <w:rsid w:val="008B6900"/>
    <w:rsid w:val="008B6C27"/>
    <w:rsid w:val="008C7464"/>
    <w:rsid w:val="008C79E2"/>
    <w:rsid w:val="008D2379"/>
    <w:rsid w:val="008D259D"/>
    <w:rsid w:val="008D29DA"/>
    <w:rsid w:val="008D55E4"/>
    <w:rsid w:val="008D5E77"/>
    <w:rsid w:val="008D73F0"/>
    <w:rsid w:val="008E4DF2"/>
    <w:rsid w:val="008E5B68"/>
    <w:rsid w:val="008E6C43"/>
    <w:rsid w:val="008E7C6A"/>
    <w:rsid w:val="008F14B2"/>
    <w:rsid w:val="008F520B"/>
    <w:rsid w:val="008F5DF0"/>
    <w:rsid w:val="00900C2D"/>
    <w:rsid w:val="009024C3"/>
    <w:rsid w:val="009062A4"/>
    <w:rsid w:val="00911B4B"/>
    <w:rsid w:val="009139F1"/>
    <w:rsid w:val="00915F64"/>
    <w:rsid w:val="009205D0"/>
    <w:rsid w:val="00921331"/>
    <w:rsid w:val="00922617"/>
    <w:rsid w:val="00922C61"/>
    <w:rsid w:val="009253F4"/>
    <w:rsid w:val="00927AB4"/>
    <w:rsid w:val="00930EA4"/>
    <w:rsid w:val="009315BD"/>
    <w:rsid w:val="00931A8A"/>
    <w:rsid w:val="00931F2C"/>
    <w:rsid w:val="009326E9"/>
    <w:rsid w:val="009328F3"/>
    <w:rsid w:val="00934C7D"/>
    <w:rsid w:val="009353FA"/>
    <w:rsid w:val="00936D49"/>
    <w:rsid w:val="009403D7"/>
    <w:rsid w:val="00941876"/>
    <w:rsid w:val="00942D1D"/>
    <w:rsid w:val="009433E4"/>
    <w:rsid w:val="00944D38"/>
    <w:rsid w:val="0094605B"/>
    <w:rsid w:val="00947DE7"/>
    <w:rsid w:val="00953924"/>
    <w:rsid w:val="009544B7"/>
    <w:rsid w:val="0096098E"/>
    <w:rsid w:val="00960B9E"/>
    <w:rsid w:val="0096275B"/>
    <w:rsid w:val="00963BC7"/>
    <w:rsid w:val="00967958"/>
    <w:rsid w:val="0097106F"/>
    <w:rsid w:val="009713A6"/>
    <w:rsid w:val="00971DBE"/>
    <w:rsid w:val="00971F56"/>
    <w:rsid w:val="00972BC3"/>
    <w:rsid w:val="00972E7E"/>
    <w:rsid w:val="0097674E"/>
    <w:rsid w:val="00980C74"/>
    <w:rsid w:val="00983485"/>
    <w:rsid w:val="00984FD0"/>
    <w:rsid w:val="00985FA7"/>
    <w:rsid w:val="00986014"/>
    <w:rsid w:val="009865E4"/>
    <w:rsid w:val="00987CC5"/>
    <w:rsid w:val="00990671"/>
    <w:rsid w:val="009910E0"/>
    <w:rsid w:val="00994014"/>
    <w:rsid w:val="00996841"/>
    <w:rsid w:val="00997909"/>
    <w:rsid w:val="009A659E"/>
    <w:rsid w:val="009A7219"/>
    <w:rsid w:val="009A76A4"/>
    <w:rsid w:val="009A7BC1"/>
    <w:rsid w:val="009B0F36"/>
    <w:rsid w:val="009B3448"/>
    <w:rsid w:val="009B4F5C"/>
    <w:rsid w:val="009B4F74"/>
    <w:rsid w:val="009B58F4"/>
    <w:rsid w:val="009B5BF0"/>
    <w:rsid w:val="009C02C5"/>
    <w:rsid w:val="009C0F40"/>
    <w:rsid w:val="009C265B"/>
    <w:rsid w:val="009C4B59"/>
    <w:rsid w:val="009C7978"/>
    <w:rsid w:val="009D244B"/>
    <w:rsid w:val="009D27DD"/>
    <w:rsid w:val="009D674E"/>
    <w:rsid w:val="009D6A48"/>
    <w:rsid w:val="009D6E68"/>
    <w:rsid w:val="009E04E2"/>
    <w:rsid w:val="009E13F5"/>
    <w:rsid w:val="009E13FC"/>
    <w:rsid w:val="009E25E5"/>
    <w:rsid w:val="009E2D91"/>
    <w:rsid w:val="009E31FA"/>
    <w:rsid w:val="009E5B98"/>
    <w:rsid w:val="009E6EBF"/>
    <w:rsid w:val="009E7897"/>
    <w:rsid w:val="009F04DA"/>
    <w:rsid w:val="009F3196"/>
    <w:rsid w:val="009F358F"/>
    <w:rsid w:val="00A027B2"/>
    <w:rsid w:val="00A027CC"/>
    <w:rsid w:val="00A03030"/>
    <w:rsid w:val="00A03400"/>
    <w:rsid w:val="00A0436C"/>
    <w:rsid w:val="00A04F00"/>
    <w:rsid w:val="00A143BD"/>
    <w:rsid w:val="00A15755"/>
    <w:rsid w:val="00A169B9"/>
    <w:rsid w:val="00A170EA"/>
    <w:rsid w:val="00A232A9"/>
    <w:rsid w:val="00A2333F"/>
    <w:rsid w:val="00A31023"/>
    <w:rsid w:val="00A32454"/>
    <w:rsid w:val="00A3300B"/>
    <w:rsid w:val="00A341E7"/>
    <w:rsid w:val="00A34ACB"/>
    <w:rsid w:val="00A34D2C"/>
    <w:rsid w:val="00A37527"/>
    <w:rsid w:val="00A41B27"/>
    <w:rsid w:val="00A41F4C"/>
    <w:rsid w:val="00A43299"/>
    <w:rsid w:val="00A433A9"/>
    <w:rsid w:val="00A438C6"/>
    <w:rsid w:val="00A45041"/>
    <w:rsid w:val="00A45741"/>
    <w:rsid w:val="00A4668E"/>
    <w:rsid w:val="00A47298"/>
    <w:rsid w:val="00A52C48"/>
    <w:rsid w:val="00A56D6B"/>
    <w:rsid w:val="00A56E25"/>
    <w:rsid w:val="00A57922"/>
    <w:rsid w:val="00A67CAC"/>
    <w:rsid w:val="00A67F89"/>
    <w:rsid w:val="00A724E7"/>
    <w:rsid w:val="00A751F8"/>
    <w:rsid w:val="00A851A2"/>
    <w:rsid w:val="00A87B96"/>
    <w:rsid w:val="00A904DD"/>
    <w:rsid w:val="00A91028"/>
    <w:rsid w:val="00A9471B"/>
    <w:rsid w:val="00A9496F"/>
    <w:rsid w:val="00A94E7B"/>
    <w:rsid w:val="00A95877"/>
    <w:rsid w:val="00A96821"/>
    <w:rsid w:val="00AA07B7"/>
    <w:rsid w:val="00AA16D6"/>
    <w:rsid w:val="00AA26AD"/>
    <w:rsid w:val="00AA30E2"/>
    <w:rsid w:val="00AA5122"/>
    <w:rsid w:val="00AA58AE"/>
    <w:rsid w:val="00AA6729"/>
    <w:rsid w:val="00AB4851"/>
    <w:rsid w:val="00AB4AA2"/>
    <w:rsid w:val="00AB51C0"/>
    <w:rsid w:val="00AB7614"/>
    <w:rsid w:val="00AC0697"/>
    <w:rsid w:val="00AC1F21"/>
    <w:rsid w:val="00AC24D5"/>
    <w:rsid w:val="00AC3B62"/>
    <w:rsid w:val="00AC625D"/>
    <w:rsid w:val="00AC6397"/>
    <w:rsid w:val="00AD1615"/>
    <w:rsid w:val="00AD1F28"/>
    <w:rsid w:val="00AD414E"/>
    <w:rsid w:val="00AE01C5"/>
    <w:rsid w:val="00AE0F7F"/>
    <w:rsid w:val="00AE4EBF"/>
    <w:rsid w:val="00AE6894"/>
    <w:rsid w:val="00AE77B8"/>
    <w:rsid w:val="00AF376A"/>
    <w:rsid w:val="00B016A2"/>
    <w:rsid w:val="00B024B9"/>
    <w:rsid w:val="00B042EC"/>
    <w:rsid w:val="00B04C3D"/>
    <w:rsid w:val="00B05B3E"/>
    <w:rsid w:val="00B07D4F"/>
    <w:rsid w:val="00B1015C"/>
    <w:rsid w:val="00B10DB6"/>
    <w:rsid w:val="00B1164C"/>
    <w:rsid w:val="00B11BF2"/>
    <w:rsid w:val="00B13565"/>
    <w:rsid w:val="00B15356"/>
    <w:rsid w:val="00B15437"/>
    <w:rsid w:val="00B15ED0"/>
    <w:rsid w:val="00B16E29"/>
    <w:rsid w:val="00B21D10"/>
    <w:rsid w:val="00B2303B"/>
    <w:rsid w:val="00B23699"/>
    <w:rsid w:val="00B2473B"/>
    <w:rsid w:val="00B260EE"/>
    <w:rsid w:val="00B27D32"/>
    <w:rsid w:val="00B30556"/>
    <w:rsid w:val="00B3088D"/>
    <w:rsid w:val="00B30B2F"/>
    <w:rsid w:val="00B31349"/>
    <w:rsid w:val="00B32074"/>
    <w:rsid w:val="00B32468"/>
    <w:rsid w:val="00B32732"/>
    <w:rsid w:val="00B331C4"/>
    <w:rsid w:val="00B34EC8"/>
    <w:rsid w:val="00B34EF2"/>
    <w:rsid w:val="00B360CB"/>
    <w:rsid w:val="00B40848"/>
    <w:rsid w:val="00B40B18"/>
    <w:rsid w:val="00B4110E"/>
    <w:rsid w:val="00B413C2"/>
    <w:rsid w:val="00B41B8F"/>
    <w:rsid w:val="00B43313"/>
    <w:rsid w:val="00B45CF5"/>
    <w:rsid w:val="00B46136"/>
    <w:rsid w:val="00B4670D"/>
    <w:rsid w:val="00B5036A"/>
    <w:rsid w:val="00B50DE1"/>
    <w:rsid w:val="00B516A1"/>
    <w:rsid w:val="00B51828"/>
    <w:rsid w:val="00B53AA0"/>
    <w:rsid w:val="00B54E0F"/>
    <w:rsid w:val="00B60323"/>
    <w:rsid w:val="00B67099"/>
    <w:rsid w:val="00B67EC3"/>
    <w:rsid w:val="00B67EE7"/>
    <w:rsid w:val="00B74754"/>
    <w:rsid w:val="00B775B5"/>
    <w:rsid w:val="00B77965"/>
    <w:rsid w:val="00B81B79"/>
    <w:rsid w:val="00B8533D"/>
    <w:rsid w:val="00B858F4"/>
    <w:rsid w:val="00B917C3"/>
    <w:rsid w:val="00B91F65"/>
    <w:rsid w:val="00B9225E"/>
    <w:rsid w:val="00B927E5"/>
    <w:rsid w:val="00B92987"/>
    <w:rsid w:val="00B9567C"/>
    <w:rsid w:val="00B95F41"/>
    <w:rsid w:val="00BA01D6"/>
    <w:rsid w:val="00BA2E55"/>
    <w:rsid w:val="00BA45EC"/>
    <w:rsid w:val="00BA6A49"/>
    <w:rsid w:val="00BB027B"/>
    <w:rsid w:val="00BB0ADF"/>
    <w:rsid w:val="00BB5A78"/>
    <w:rsid w:val="00BB65CB"/>
    <w:rsid w:val="00BB6967"/>
    <w:rsid w:val="00BB75E4"/>
    <w:rsid w:val="00BC0BA1"/>
    <w:rsid w:val="00BC1200"/>
    <w:rsid w:val="00BC1C01"/>
    <w:rsid w:val="00BC4360"/>
    <w:rsid w:val="00BC530E"/>
    <w:rsid w:val="00BC7132"/>
    <w:rsid w:val="00BD142F"/>
    <w:rsid w:val="00BD372C"/>
    <w:rsid w:val="00BD3A66"/>
    <w:rsid w:val="00BD5306"/>
    <w:rsid w:val="00BD5A6B"/>
    <w:rsid w:val="00BD6959"/>
    <w:rsid w:val="00BD7BFD"/>
    <w:rsid w:val="00BE14D8"/>
    <w:rsid w:val="00BE3617"/>
    <w:rsid w:val="00BE7E88"/>
    <w:rsid w:val="00BF0B5B"/>
    <w:rsid w:val="00BF2918"/>
    <w:rsid w:val="00BF2965"/>
    <w:rsid w:val="00BF3239"/>
    <w:rsid w:val="00BF454E"/>
    <w:rsid w:val="00BF45A6"/>
    <w:rsid w:val="00BF6CDE"/>
    <w:rsid w:val="00BF779E"/>
    <w:rsid w:val="00BF7F82"/>
    <w:rsid w:val="00C0019D"/>
    <w:rsid w:val="00C004E7"/>
    <w:rsid w:val="00C00F08"/>
    <w:rsid w:val="00C01196"/>
    <w:rsid w:val="00C0257D"/>
    <w:rsid w:val="00C03835"/>
    <w:rsid w:val="00C03C3B"/>
    <w:rsid w:val="00C040F6"/>
    <w:rsid w:val="00C05AB0"/>
    <w:rsid w:val="00C10C06"/>
    <w:rsid w:val="00C14749"/>
    <w:rsid w:val="00C16F4F"/>
    <w:rsid w:val="00C17F37"/>
    <w:rsid w:val="00C2060F"/>
    <w:rsid w:val="00C20CE7"/>
    <w:rsid w:val="00C21A3B"/>
    <w:rsid w:val="00C21C49"/>
    <w:rsid w:val="00C21D0F"/>
    <w:rsid w:val="00C269D2"/>
    <w:rsid w:val="00C333B0"/>
    <w:rsid w:val="00C3362B"/>
    <w:rsid w:val="00C339F6"/>
    <w:rsid w:val="00C33AE1"/>
    <w:rsid w:val="00C345F5"/>
    <w:rsid w:val="00C422F1"/>
    <w:rsid w:val="00C42F47"/>
    <w:rsid w:val="00C45829"/>
    <w:rsid w:val="00C46EF8"/>
    <w:rsid w:val="00C4798E"/>
    <w:rsid w:val="00C500F1"/>
    <w:rsid w:val="00C50865"/>
    <w:rsid w:val="00C51E26"/>
    <w:rsid w:val="00C541A8"/>
    <w:rsid w:val="00C54CEF"/>
    <w:rsid w:val="00C623A8"/>
    <w:rsid w:val="00C6277C"/>
    <w:rsid w:val="00C64472"/>
    <w:rsid w:val="00C671F2"/>
    <w:rsid w:val="00C67926"/>
    <w:rsid w:val="00C7062B"/>
    <w:rsid w:val="00C729FD"/>
    <w:rsid w:val="00C774CC"/>
    <w:rsid w:val="00C7772C"/>
    <w:rsid w:val="00C77CA2"/>
    <w:rsid w:val="00C805AF"/>
    <w:rsid w:val="00C826A3"/>
    <w:rsid w:val="00C83768"/>
    <w:rsid w:val="00C83CCC"/>
    <w:rsid w:val="00C84216"/>
    <w:rsid w:val="00C84481"/>
    <w:rsid w:val="00C84E69"/>
    <w:rsid w:val="00C87489"/>
    <w:rsid w:val="00C9309D"/>
    <w:rsid w:val="00C93C3D"/>
    <w:rsid w:val="00C94D50"/>
    <w:rsid w:val="00C95667"/>
    <w:rsid w:val="00CA1C97"/>
    <w:rsid w:val="00CA226C"/>
    <w:rsid w:val="00CA4A95"/>
    <w:rsid w:val="00CA4E98"/>
    <w:rsid w:val="00CA58C8"/>
    <w:rsid w:val="00CA5C34"/>
    <w:rsid w:val="00CA64AA"/>
    <w:rsid w:val="00CA6B85"/>
    <w:rsid w:val="00CA7359"/>
    <w:rsid w:val="00CB06D2"/>
    <w:rsid w:val="00CB3AAE"/>
    <w:rsid w:val="00CB5219"/>
    <w:rsid w:val="00CB58B8"/>
    <w:rsid w:val="00CB59F4"/>
    <w:rsid w:val="00CB5BAF"/>
    <w:rsid w:val="00CB68D1"/>
    <w:rsid w:val="00CC1537"/>
    <w:rsid w:val="00CC5784"/>
    <w:rsid w:val="00CC586D"/>
    <w:rsid w:val="00CC77CA"/>
    <w:rsid w:val="00CD016D"/>
    <w:rsid w:val="00CD05BE"/>
    <w:rsid w:val="00CD212C"/>
    <w:rsid w:val="00CD5ACC"/>
    <w:rsid w:val="00CD756D"/>
    <w:rsid w:val="00CE14CA"/>
    <w:rsid w:val="00CE1AEC"/>
    <w:rsid w:val="00CE4BBE"/>
    <w:rsid w:val="00CE4CDF"/>
    <w:rsid w:val="00CE5CE0"/>
    <w:rsid w:val="00CE5D9A"/>
    <w:rsid w:val="00CE7367"/>
    <w:rsid w:val="00CE7E6D"/>
    <w:rsid w:val="00CF1D9B"/>
    <w:rsid w:val="00CF2A62"/>
    <w:rsid w:val="00CF2C8F"/>
    <w:rsid w:val="00CF2D71"/>
    <w:rsid w:val="00CF3D37"/>
    <w:rsid w:val="00CF43C9"/>
    <w:rsid w:val="00CF5827"/>
    <w:rsid w:val="00CF5BE6"/>
    <w:rsid w:val="00D01185"/>
    <w:rsid w:val="00D01768"/>
    <w:rsid w:val="00D027C6"/>
    <w:rsid w:val="00D0377E"/>
    <w:rsid w:val="00D04957"/>
    <w:rsid w:val="00D067DB"/>
    <w:rsid w:val="00D07996"/>
    <w:rsid w:val="00D2024F"/>
    <w:rsid w:val="00D21302"/>
    <w:rsid w:val="00D22D54"/>
    <w:rsid w:val="00D22D77"/>
    <w:rsid w:val="00D23A84"/>
    <w:rsid w:val="00D2506D"/>
    <w:rsid w:val="00D27739"/>
    <w:rsid w:val="00D32310"/>
    <w:rsid w:val="00D327FF"/>
    <w:rsid w:val="00D32A12"/>
    <w:rsid w:val="00D33CC6"/>
    <w:rsid w:val="00D34D60"/>
    <w:rsid w:val="00D40411"/>
    <w:rsid w:val="00D41116"/>
    <w:rsid w:val="00D419CA"/>
    <w:rsid w:val="00D429D1"/>
    <w:rsid w:val="00D44473"/>
    <w:rsid w:val="00D46029"/>
    <w:rsid w:val="00D504D7"/>
    <w:rsid w:val="00D51038"/>
    <w:rsid w:val="00D53B5B"/>
    <w:rsid w:val="00D55370"/>
    <w:rsid w:val="00D579A3"/>
    <w:rsid w:val="00D623F9"/>
    <w:rsid w:val="00D62A1F"/>
    <w:rsid w:val="00D71647"/>
    <w:rsid w:val="00D762E8"/>
    <w:rsid w:val="00D77FDF"/>
    <w:rsid w:val="00D80856"/>
    <w:rsid w:val="00D82871"/>
    <w:rsid w:val="00D835D0"/>
    <w:rsid w:val="00D87CD3"/>
    <w:rsid w:val="00D901D8"/>
    <w:rsid w:val="00D922A3"/>
    <w:rsid w:val="00D93D00"/>
    <w:rsid w:val="00D97A1D"/>
    <w:rsid w:val="00D97B45"/>
    <w:rsid w:val="00D97BD8"/>
    <w:rsid w:val="00DA18FD"/>
    <w:rsid w:val="00DA197B"/>
    <w:rsid w:val="00DA1DA8"/>
    <w:rsid w:val="00DA1DB1"/>
    <w:rsid w:val="00DA29C4"/>
    <w:rsid w:val="00DA5CD4"/>
    <w:rsid w:val="00DB15B0"/>
    <w:rsid w:val="00DB216F"/>
    <w:rsid w:val="00DB3701"/>
    <w:rsid w:val="00DB5394"/>
    <w:rsid w:val="00DC149A"/>
    <w:rsid w:val="00DC2372"/>
    <w:rsid w:val="00DC56E5"/>
    <w:rsid w:val="00DC65DD"/>
    <w:rsid w:val="00DC772A"/>
    <w:rsid w:val="00DD14AC"/>
    <w:rsid w:val="00DD22A6"/>
    <w:rsid w:val="00DD4F0B"/>
    <w:rsid w:val="00DD4F6F"/>
    <w:rsid w:val="00DD5FAC"/>
    <w:rsid w:val="00DD63D5"/>
    <w:rsid w:val="00DD71E5"/>
    <w:rsid w:val="00DD733C"/>
    <w:rsid w:val="00DE1552"/>
    <w:rsid w:val="00DE208D"/>
    <w:rsid w:val="00DE3DA9"/>
    <w:rsid w:val="00DE3DB3"/>
    <w:rsid w:val="00DE5918"/>
    <w:rsid w:val="00E00444"/>
    <w:rsid w:val="00E00929"/>
    <w:rsid w:val="00E00D89"/>
    <w:rsid w:val="00E012CC"/>
    <w:rsid w:val="00E01358"/>
    <w:rsid w:val="00E024F2"/>
    <w:rsid w:val="00E03100"/>
    <w:rsid w:val="00E05B8C"/>
    <w:rsid w:val="00E06F27"/>
    <w:rsid w:val="00E118C5"/>
    <w:rsid w:val="00E12DE0"/>
    <w:rsid w:val="00E14531"/>
    <w:rsid w:val="00E16580"/>
    <w:rsid w:val="00E16A8A"/>
    <w:rsid w:val="00E174D1"/>
    <w:rsid w:val="00E1768C"/>
    <w:rsid w:val="00E2044F"/>
    <w:rsid w:val="00E2133E"/>
    <w:rsid w:val="00E2261A"/>
    <w:rsid w:val="00E22E04"/>
    <w:rsid w:val="00E264B4"/>
    <w:rsid w:val="00E30F7B"/>
    <w:rsid w:val="00E32774"/>
    <w:rsid w:val="00E3281A"/>
    <w:rsid w:val="00E337C9"/>
    <w:rsid w:val="00E34031"/>
    <w:rsid w:val="00E36DBC"/>
    <w:rsid w:val="00E374A1"/>
    <w:rsid w:val="00E37DF7"/>
    <w:rsid w:val="00E418E6"/>
    <w:rsid w:val="00E45C13"/>
    <w:rsid w:val="00E52C67"/>
    <w:rsid w:val="00E52DDB"/>
    <w:rsid w:val="00E5542A"/>
    <w:rsid w:val="00E55A08"/>
    <w:rsid w:val="00E55BED"/>
    <w:rsid w:val="00E56BA3"/>
    <w:rsid w:val="00E61924"/>
    <w:rsid w:val="00E62AA1"/>
    <w:rsid w:val="00E65E18"/>
    <w:rsid w:val="00E666FC"/>
    <w:rsid w:val="00E6697E"/>
    <w:rsid w:val="00E66D85"/>
    <w:rsid w:val="00E71245"/>
    <w:rsid w:val="00E81421"/>
    <w:rsid w:val="00E81597"/>
    <w:rsid w:val="00E846F9"/>
    <w:rsid w:val="00E86391"/>
    <w:rsid w:val="00E87275"/>
    <w:rsid w:val="00E87A49"/>
    <w:rsid w:val="00E903D1"/>
    <w:rsid w:val="00E90985"/>
    <w:rsid w:val="00E92AD4"/>
    <w:rsid w:val="00E9370A"/>
    <w:rsid w:val="00E94A6B"/>
    <w:rsid w:val="00E96457"/>
    <w:rsid w:val="00E964D3"/>
    <w:rsid w:val="00E96653"/>
    <w:rsid w:val="00EA25CD"/>
    <w:rsid w:val="00EA2FA8"/>
    <w:rsid w:val="00EA4586"/>
    <w:rsid w:val="00EA5178"/>
    <w:rsid w:val="00EA5F6D"/>
    <w:rsid w:val="00EA6F7E"/>
    <w:rsid w:val="00EB0850"/>
    <w:rsid w:val="00EB1553"/>
    <w:rsid w:val="00EB25EB"/>
    <w:rsid w:val="00EB2F54"/>
    <w:rsid w:val="00EB3581"/>
    <w:rsid w:val="00EB37C0"/>
    <w:rsid w:val="00EB4CCC"/>
    <w:rsid w:val="00EB4F3F"/>
    <w:rsid w:val="00EB726A"/>
    <w:rsid w:val="00EC20C6"/>
    <w:rsid w:val="00EC2982"/>
    <w:rsid w:val="00EC3D2B"/>
    <w:rsid w:val="00EC57F4"/>
    <w:rsid w:val="00EC685D"/>
    <w:rsid w:val="00EC6A1C"/>
    <w:rsid w:val="00ED096A"/>
    <w:rsid w:val="00ED0A1E"/>
    <w:rsid w:val="00ED0BC9"/>
    <w:rsid w:val="00ED128D"/>
    <w:rsid w:val="00ED330A"/>
    <w:rsid w:val="00ED3538"/>
    <w:rsid w:val="00ED356E"/>
    <w:rsid w:val="00ED4934"/>
    <w:rsid w:val="00ED629A"/>
    <w:rsid w:val="00ED7977"/>
    <w:rsid w:val="00EE1CC7"/>
    <w:rsid w:val="00EE2AD3"/>
    <w:rsid w:val="00EE2F1B"/>
    <w:rsid w:val="00EE3DC9"/>
    <w:rsid w:val="00EE45AD"/>
    <w:rsid w:val="00EF0BC3"/>
    <w:rsid w:val="00EF16D8"/>
    <w:rsid w:val="00EF1D6C"/>
    <w:rsid w:val="00EF27A5"/>
    <w:rsid w:val="00EF398E"/>
    <w:rsid w:val="00EF5711"/>
    <w:rsid w:val="00F017CE"/>
    <w:rsid w:val="00F01C1D"/>
    <w:rsid w:val="00F0569E"/>
    <w:rsid w:val="00F05EBE"/>
    <w:rsid w:val="00F07EE9"/>
    <w:rsid w:val="00F101EE"/>
    <w:rsid w:val="00F11B47"/>
    <w:rsid w:val="00F12B6D"/>
    <w:rsid w:val="00F15A97"/>
    <w:rsid w:val="00F167BE"/>
    <w:rsid w:val="00F176BA"/>
    <w:rsid w:val="00F20ADA"/>
    <w:rsid w:val="00F224DC"/>
    <w:rsid w:val="00F23392"/>
    <w:rsid w:val="00F25FB6"/>
    <w:rsid w:val="00F314BE"/>
    <w:rsid w:val="00F36877"/>
    <w:rsid w:val="00F4208E"/>
    <w:rsid w:val="00F44ECF"/>
    <w:rsid w:val="00F452CC"/>
    <w:rsid w:val="00F452F3"/>
    <w:rsid w:val="00F47AB1"/>
    <w:rsid w:val="00F5011E"/>
    <w:rsid w:val="00F507C3"/>
    <w:rsid w:val="00F51BC1"/>
    <w:rsid w:val="00F52688"/>
    <w:rsid w:val="00F52F8D"/>
    <w:rsid w:val="00F562E5"/>
    <w:rsid w:val="00F56C94"/>
    <w:rsid w:val="00F605C9"/>
    <w:rsid w:val="00F60D0F"/>
    <w:rsid w:val="00F613C2"/>
    <w:rsid w:val="00F6148A"/>
    <w:rsid w:val="00F61776"/>
    <w:rsid w:val="00F61FDB"/>
    <w:rsid w:val="00F63694"/>
    <w:rsid w:val="00F63EFF"/>
    <w:rsid w:val="00F6428D"/>
    <w:rsid w:val="00F645E3"/>
    <w:rsid w:val="00F65F25"/>
    <w:rsid w:val="00F70014"/>
    <w:rsid w:val="00F7278D"/>
    <w:rsid w:val="00F76EB2"/>
    <w:rsid w:val="00F82757"/>
    <w:rsid w:val="00F8378E"/>
    <w:rsid w:val="00F83B58"/>
    <w:rsid w:val="00F8685A"/>
    <w:rsid w:val="00F90E01"/>
    <w:rsid w:val="00F91217"/>
    <w:rsid w:val="00F92678"/>
    <w:rsid w:val="00F92FB5"/>
    <w:rsid w:val="00F955FB"/>
    <w:rsid w:val="00F956DA"/>
    <w:rsid w:val="00F961D1"/>
    <w:rsid w:val="00F97701"/>
    <w:rsid w:val="00FA0E3C"/>
    <w:rsid w:val="00FA2756"/>
    <w:rsid w:val="00FA36BA"/>
    <w:rsid w:val="00FA53CF"/>
    <w:rsid w:val="00FA62B0"/>
    <w:rsid w:val="00FA640B"/>
    <w:rsid w:val="00FA6F84"/>
    <w:rsid w:val="00FA77D5"/>
    <w:rsid w:val="00FB1E88"/>
    <w:rsid w:val="00FB2EF1"/>
    <w:rsid w:val="00FB3235"/>
    <w:rsid w:val="00FB4C8D"/>
    <w:rsid w:val="00FB5B7B"/>
    <w:rsid w:val="00FB6978"/>
    <w:rsid w:val="00FB78C9"/>
    <w:rsid w:val="00FC137C"/>
    <w:rsid w:val="00FC6441"/>
    <w:rsid w:val="00FC71DB"/>
    <w:rsid w:val="00FC75C0"/>
    <w:rsid w:val="00FC78A9"/>
    <w:rsid w:val="00FD08C9"/>
    <w:rsid w:val="00FD16A8"/>
    <w:rsid w:val="00FD1D65"/>
    <w:rsid w:val="00FD2CD2"/>
    <w:rsid w:val="00FD5638"/>
    <w:rsid w:val="00FD6671"/>
    <w:rsid w:val="00FD6D2A"/>
    <w:rsid w:val="00FE2F7F"/>
    <w:rsid w:val="00FE337A"/>
    <w:rsid w:val="00FE3605"/>
    <w:rsid w:val="00FE4037"/>
    <w:rsid w:val="00FE4464"/>
    <w:rsid w:val="00FF0CCD"/>
    <w:rsid w:val="00FF6AA9"/>
    <w:rsid w:val="00FF6BE6"/>
    <w:rsid w:val="00FF72EF"/>
    <w:rsid w:val="0491498E"/>
    <w:rsid w:val="0B657E3F"/>
    <w:rsid w:val="0F3576F8"/>
    <w:rsid w:val="1B194B19"/>
    <w:rsid w:val="1C2361BA"/>
    <w:rsid w:val="4298644F"/>
    <w:rsid w:val="463F0ACB"/>
    <w:rsid w:val="4C39659B"/>
    <w:rsid w:val="6DE333D5"/>
    <w:rsid w:val="6EF079AB"/>
    <w:rsid w:val="732E39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semiHidden="0" w:qFormat="1"/>
    <w:lsdException w:name="HTML Preformatted" w:semiHidden="0" w:qFormat="1"/>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D1B"/>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834D1B"/>
    <w:pPr>
      <w:keepNext/>
      <w:keepLines/>
      <w:numPr>
        <w:numId w:val="1"/>
      </w:numPr>
      <w:spacing w:before="340" w:after="330" w:line="360" w:lineRule="auto"/>
      <w:outlineLvl w:val="0"/>
    </w:pPr>
    <w:rPr>
      <w:b/>
      <w:bCs/>
      <w:kern w:val="44"/>
      <w:sz w:val="30"/>
      <w:szCs w:val="44"/>
    </w:rPr>
  </w:style>
  <w:style w:type="paragraph" w:styleId="2">
    <w:name w:val="heading 2"/>
    <w:basedOn w:val="a"/>
    <w:next w:val="a"/>
    <w:link w:val="2Char"/>
    <w:uiPriority w:val="9"/>
    <w:qFormat/>
    <w:rsid w:val="00834D1B"/>
    <w:pPr>
      <w:keepNext/>
      <w:keepLines/>
      <w:numPr>
        <w:ilvl w:val="1"/>
        <w:numId w:val="1"/>
      </w:numPr>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
    <w:qFormat/>
    <w:rsid w:val="00834D1B"/>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Char"/>
    <w:qFormat/>
    <w:rsid w:val="00834D1B"/>
    <w:pPr>
      <w:keepNext/>
      <w:keepLines/>
      <w:numPr>
        <w:ilvl w:val="3"/>
        <w:numId w:val="1"/>
      </w:numPr>
      <w:spacing w:before="280" w:after="290" w:line="376" w:lineRule="auto"/>
      <w:outlineLvl w:val="3"/>
    </w:pPr>
    <w:rPr>
      <w:rFonts w:ascii="Cambria" w:hAnsi="Cambria"/>
      <w:b/>
      <w:bCs/>
      <w:sz w:val="28"/>
      <w:szCs w:val="28"/>
    </w:rPr>
  </w:style>
  <w:style w:type="paragraph" w:styleId="5">
    <w:name w:val="heading 5"/>
    <w:basedOn w:val="a"/>
    <w:next w:val="a"/>
    <w:link w:val="5Char"/>
    <w:qFormat/>
    <w:rsid w:val="00834D1B"/>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Char"/>
    <w:qFormat/>
    <w:rsid w:val="00834D1B"/>
    <w:pPr>
      <w:keepNext/>
      <w:keepLines/>
      <w:numPr>
        <w:ilvl w:val="5"/>
        <w:numId w:val="1"/>
      </w:numPr>
      <w:spacing w:before="240" w:after="64" w:line="320" w:lineRule="auto"/>
      <w:outlineLvl w:val="5"/>
    </w:pPr>
    <w:rPr>
      <w:rFonts w:ascii="Cambria" w:hAnsi="Cambria"/>
      <w:b/>
      <w:bCs/>
      <w:sz w:val="24"/>
    </w:rPr>
  </w:style>
  <w:style w:type="paragraph" w:styleId="7">
    <w:name w:val="heading 7"/>
    <w:basedOn w:val="a"/>
    <w:next w:val="a"/>
    <w:link w:val="7Char"/>
    <w:qFormat/>
    <w:rsid w:val="00834D1B"/>
    <w:pPr>
      <w:keepNext/>
      <w:keepLines/>
      <w:numPr>
        <w:ilvl w:val="6"/>
        <w:numId w:val="1"/>
      </w:numPr>
      <w:spacing w:before="240" w:after="64" w:line="320" w:lineRule="auto"/>
      <w:outlineLvl w:val="6"/>
    </w:pPr>
    <w:rPr>
      <w:b/>
      <w:bCs/>
      <w:sz w:val="24"/>
    </w:rPr>
  </w:style>
  <w:style w:type="paragraph" w:styleId="8">
    <w:name w:val="heading 8"/>
    <w:basedOn w:val="a"/>
    <w:next w:val="a"/>
    <w:link w:val="8Char"/>
    <w:qFormat/>
    <w:rsid w:val="00834D1B"/>
    <w:pPr>
      <w:keepNext/>
      <w:keepLines/>
      <w:numPr>
        <w:ilvl w:val="7"/>
        <w:numId w:val="1"/>
      </w:numPr>
      <w:spacing w:before="240" w:after="64" w:line="320" w:lineRule="auto"/>
      <w:outlineLvl w:val="7"/>
    </w:pPr>
    <w:rPr>
      <w:rFonts w:ascii="Cambria" w:hAnsi="Cambria"/>
      <w:sz w:val="24"/>
    </w:rPr>
  </w:style>
  <w:style w:type="paragraph" w:styleId="9">
    <w:name w:val="heading 9"/>
    <w:basedOn w:val="a"/>
    <w:next w:val="a"/>
    <w:link w:val="9Char"/>
    <w:qFormat/>
    <w:rsid w:val="00834D1B"/>
    <w:pPr>
      <w:keepNext/>
      <w:keepLines/>
      <w:numPr>
        <w:ilvl w:val="8"/>
        <w:numId w:val="1"/>
      </w:numPr>
      <w:spacing w:before="240" w:after="64" w:line="320"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sid w:val="00834D1B"/>
    <w:rPr>
      <w:rFonts w:ascii="宋体"/>
      <w:sz w:val="18"/>
      <w:szCs w:val="18"/>
    </w:rPr>
  </w:style>
  <w:style w:type="paragraph" w:styleId="a4">
    <w:name w:val="Body Text"/>
    <w:basedOn w:val="a"/>
    <w:link w:val="Char0"/>
    <w:qFormat/>
    <w:rsid w:val="00834D1B"/>
    <w:pPr>
      <w:ind w:rightChars="108" w:right="227"/>
    </w:pPr>
    <w:rPr>
      <w:color w:val="000000"/>
    </w:rPr>
  </w:style>
  <w:style w:type="paragraph" w:styleId="a5">
    <w:name w:val="Balloon Text"/>
    <w:basedOn w:val="a"/>
    <w:link w:val="Char1"/>
    <w:uiPriority w:val="99"/>
    <w:unhideWhenUsed/>
    <w:qFormat/>
    <w:rsid w:val="00834D1B"/>
    <w:rPr>
      <w:sz w:val="18"/>
      <w:szCs w:val="18"/>
    </w:rPr>
  </w:style>
  <w:style w:type="paragraph" w:styleId="a6">
    <w:name w:val="footer"/>
    <w:basedOn w:val="a"/>
    <w:link w:val="Char2"/>
    <w:unhideWhenUsed/>
    <w:qFormat/>
    <w:rsid w:val="00834D1B"/>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834D1B"/>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34D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8">
    <w:name w:val="Title"/>
    <w:basedOn w:val="a"/>
    <w:next w:val="a"/>
    <w:link w:val="Char4"/>
    <w:uiPriority w:val="10"/>
    <w:qFormat/>
    <w:rsid w:val="00834D1B"/>
    <w:pPr>
      <w:spacing w:before="240" w:after="60"/>
      <w:jc w:val="center"/>
      <w:outlineLvl w:val="0"/>
    </w:pPr>
    <w:rPr>
      <w:rFonts w:ascii="Cambria" w:hAnsi="Cambria"/>
      <w:b/>
      <w:bCs/>
      <w:sz w:val="32"/>
      <w:szCs w:val="32"/>
    </w:rPr>
  </w:style>
  <w:style w:type="character" w:styleId="a9">
    <w:name w:val="page number"/>
    <w:basedOn w:val="a0"/>
    <w:qFormat/>
    <w:rsid w:val="00834D1B"/>
  </w:style>
  <w:style w:type="table" w:styleId="aa">
    <w:name w:val="Table Grid"/>
    <w:basedOn w:val="a1"/>
    <w:uiPriority w:val="59"/>
    <w:qFormat/>
    <w:rsid w:val="00834D1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3">
    <w:name w:val="页眉 Char"/>
    <w:basedOn w:val="a0"/>
    <w:link w:val="a7"/>
    <w:uiPriority w:val="99"/>
    <w:qFormat/>
    <w:rsid w:val="00834D1B"/>
    <w:rPr>
      <w:sz w:val="18"/>
      <w:szCs w:val="18"/>
    </w:rPr>
  </w:style>
  <w:style w:type="character" w:customStyle="1" w:styleId="Char2">
    <w:name w:val="页脚 Char"/>
    <w:basedOn w:val="a0"/>
    <w:link w:val="a6"/>
    <w:qFormat/>
    <w:rsid w:val="00834D1B"/>
    <w:rPr>
      <w:sz w:val="18"/>
      <w:szCs w:val="18"/>
    </w:rPr>
  </w:style>
  <w:style w:type="character" w:customStyle="1" w:styleId="1Char">
    <w:name w:val="标题 1 Char"/>
    <w:basedOn w:val="a0"/>
    <w:link w:val="1"/>
    <w:uiPriority w:val="9"/>
    <w:qFormat/>
    <w:rsid w:val="00834D1B"/>
    <w:rPr>
      <w:rFonts w:ascii="Times New Roman" w:hAnsi="Times New Roman"/>
      <w:b/>
      <w:bCs/>
      <w:kern w:val="44"/>
      <w:sz w:val="30"/>
      <w:szCs w:val="44"/>
    </w:rPr>
  </w:style>
  <w:style w:type="character" w:customStyle="1" w:styleId="2Char">
    <w:name w:val="标题 2 Char"/>
    <w:basedOn w:val="a0"/>
    <w:link w:val="2"/>
    <w:uiPriority w:val="9"/>
    <w:qFormat/>
    <w:rsid w:val="00834D1B"/>
    <w:rPr>
      <w:rFonts w:ascii="Arial" w:eastAsia="黑体" w:hAnsi="Arial"/>
      <w:b/>
      <w:bCs/>
      <w:kern w:val="2"/>
      <w:sz w:val="32"/>
      <w:szCs w:val="32"/>
    </w:rPr>
  </w:style>
  <w:style w:type="character" w:customStyle="1" w:styleId="3Char">
    <w:name w:val="标题 3 Char"/>
    <w:basedOn w:val="a0"/>
    <w:link w:val="3"/>
    <w:uiPriority w:val="9"/>
    <w:qFormat/>
    <w:rsid w:val="00834D1B"/>
    <w:rPr>
      <w:rFonts w:ascii="Times New Roman" w:hAnsi="Times New Roman"/>
      <w:b/>
      <w:bCs/>
      <w:kern w:val="2"/>
      <w:sz w:val="32"/>
      <w:szCs w:val="32"/>
    </w:rPr>
  </w:style>
  <w:style w:type="paragraph" w:customStyle="1" w:styleId="Default">
    <w:name w:val="Default"/>
    <w:qFormat/>
    <w:rsid w:val="00834D1B"/>
    <w:pPr>
      <w:widowControl w:val="0"/>
      <w:autoSpaceDE w:val="0"/>
      <w:autoSpaceDN w:val="0"/>
      <w:adjustRightInd w:val="0"/>
    </w:pPr>
    <w:rPr>
      <w:rFonts w:ascii="Arial" w:hAnsi="Arial" w:cs="Arial"/>
      <w:color w:val="000000"/>
      <w:sz w:val="24"/>
      <w:szCs w:val="24"/>
    </w:rPr>
  </w:style>
  <w:style w:type="character" w:customStyle="1" w:styleId="Char1">
    <w:name w:val="批注框文本 Char"/>
    <w:basedOn w:val="a0"/>
    <w:link w:val="a5"/>
    <w:uiPriority w:val="99"/>
    <w:semiHidden/>
    <w:qFormat/>
    <w:rsid w:val="00834D1B"/>
    <w:rPr>
      <w:rFonts w:ascii="Times New Roman" w:eastAsia="宋体" w:hAnsi="Times New Roman" w:cs="Times New Roman"/>
      <w:sz w:val="18"/>
      <w:szCs w:val="18"/>
    </w:rPr>
  </w:style>
  <w:style w:type="paragraph" w:customStyle="1" w:styleId="10">
    <w:name w:val="无间隔1"/>
    <w:link w:val="Char5"/>
    <w:uiPriority w:val="1"/>
    <w:qFormat/>
    <w:rsid w:val="00834D1B"/>
    <w:rPr>
      <w:sz w:val="22"/>
      <w:szCs w:val="22"/>
    </w:rPr>
  </w:style>
  <w:style w:type="character" w:customStyle="1" w:styleId="Char5">
    <w:name w:val="无间隔 Char"/>
    <w:basedOn w:val="a0"/>
    <w:link w:val="10"/>
    <w:uiPriority w:val="1"/>
    <w:qFormat/>
    <w:rsid w:val="00834D1B"/>
    <w:rPr>
      <w:sz w:val="22"/>
      <w:szCs w:val="22"/>
      <w:lang w:val="en-US" w:eastAsia="zh-CN" w:bidi="ar-SA"/>
    </w:rPr>
  </w:style>
  <w:style w:type="character" w:customStyle="1" w:styleId="Char">
    <w:name w:val="文档结构图 Char"/>
    <w:basedOn w:val="a0"/>
    <w:link w:val="a3"/>
    <w:uiPriority w:val="99"/>
    <w:semiHidden/>
    <w:qFormat/>
    <w:rsid w:val="00834D1B"/>
    <w:rPr>
      <w:rFonts w:ascii="宋体" w:eastAsia="宋体" w:hAnsi="Times New Roman" w:cs="Times New Roman"/>
      <w:sz w:val="18"/>
      <w:szCs w:val="18"/>
    </w:rPr>
  </w:style>
  <w:style w:type="character" w:customStyle="1" w:styleId="4Char">
    <w:name w:val="标题 4 Char"/>
    <w:basedOn w:val="a0"/>
    <w:link w:val="4"/>
    <w:qFormat/>
    <w:rsid w:val="00834D1B"/>
    <w:rPr>
      <w:rFonts w:ascii="Cambria" w:hAnsi="Cambria"/>
      <w:b/>
      <w:bCs/>
      <w:kern w:val="2"/>
      <w:sz w:val="28"/>
      <w:szCs w:val="28"/>
    </w:rPr>
  </w:style>
  <w:style w:type="character" w:customStyle="1" w:styleId="5Char">
    <w:name w:val="标题 5 Char"/>
    <w:basedOn w:val="a0"/>
    <w:link w:val="5"/>
    <w:qFormat/>
    <w:rsid w:val="00834D1B"/>
    <w:rPr>
      <w:rFonts w:ascii="Times New Roman" w:hAnsi="Times New Roman"/>
      <w:b/>
      <w:bCs/>
      <w:kern w:val="2"/>
      <w:sz w:val="28"/>
      <w:szCs w:val="28"/>
    </w:rPr>
  </w:style>
  <w:style w:type="character" w:customStyle="1" w:styleId="6Char">
    <w:name w:val="标题 6 Char"/>
    <w:basedOn w:val="a0"/>
    <w:link w:val="6"/>
    <w:qFormat/>
    <w:rsid w:val="00834D1B"/>
    <w:rPr>
      <w:rFonts w:ascii="Cambria" w:hAnsi="Cambria"/>
      <w:b/>
      <w:bCs/>
      <w:kern w:val="2"/>
      <w:sz w:val="24"/>
      <w:szCs w:val="24"/>
    </w:rPr>
  </w:style>
  <w:style w:type="character" w:customStyle="1" w:styleId="7Char">
    <w:name w:val="标题 7 Char"/>
    <w:basedOn w:val="a0"/>
    <w:link w:val="7"/>
    <w:rsid w:val="00834D1B"/>
    <w:rPr>
      <w:rFonts w:ascii="Times New Roman" w:hAnsi="Times New Roman"/>
      <w:b/>
      <w:bCs/>
      <w:kern w:val="2"/>
      <w:sz w:val="24"/>
      <w:szCs w:val="24"/>
    </w:rPr>
  </w:style>
  <w:style w:type="character" w:customStyle="1" w:styleId="8Char">
    <w:name w:val="标题 8 Char"/>
    <w:basedOn w:val="a0"/>
    <w:link w:val="8"/>
    <w:qFormat/>
    <w:rsid w:val="00834D1B"/>
    <w:rPr>
      <w:rFonts w:ascii="Cambria" w:hAnsi="Cambria"/>
      <w:kern w:val="2"/>
      <w:sz w:val="24"/>
      <w:szCs w:val="24"/>
    </w:rPr>
  </w:style>
  <w:style w:type="character" w:customStyle="1" w:styleId="9Char">
    <w:name w:val="标题 9 Char"/>
    <w:basedOn w:val="a0"/>
    <w:link w:val="9"/>
    <w:qFormat/>
    <w:rsid w:val="00834D1B"/>
    <w:rPr>
      <w:rFonts w:ascii="Cambria" w:hAnsi="Cambria"/>
      <w:kern w:val="2"/>
      <w:sz w:val="21"/>
      <w:szCs w:val="21"/>
    </w:rPr>
  </w:style>
  <w:style w:type="paragraph" w:customStyle="1" w:styleId="11">
    <w:name w:val="列出段落1"/>
    <w:basedOn w:val="a"/>
    <w:uiPriority w:val="34"/>
    <w:qFormat/>
    <w:rsid w:val="00834D1B"/>
    <w:pPr>
      <w:ind w:firstLineChars="200" w:firstLine="420"/>
    </w:pPr>
  </w:style>
  <w:style w:type="paragraph" w:customStyle="1" w:styleId="20">
    <w:name w:val="正文2"/>
    <w:basedOn w:val="a"/>
    <w:qFormat/>
    <w:rsid w:val="00834D1B"/>
    <w:pPr>
      <w:spacing w:line="300" w:lineRule="auto"/>
    </w:pPr>
    <w:rPr>
      <w:sz w:val="24"/>
    </w:rPr>
  </w:style>
  <w:style w:type="character" w:customStyle="1" w:styleId="Char0">
    <w:name w:val="正文文本 Char"/>
    <w:basedOn w:val="a0"/>
    <w:link w:val="a4"/>
    <w:qFormat/>
    <w:rsid w:val="00834D1B"/>
    <w:rPr>
      <w:rFonts w:ascii="Times New Roman" w:hAnsi="Times New Roman"/>
      <w:color w:val="000000"/>
      <w:kern w:val="2"/>
      <w:sz w:val="21"/>
      <w:szCs w:val="24"/>
      <w:lang w:val="en-US" w:eastAsia="zh-CN"/>
    </w:rPr>
  </w:style>
  <w:style w:type="character" w:customStyle="1" w:styleId="HTMLChar">
    <w:name w:val="HTML 预设格式 Char"/>
    <w:basedOn w:val="a0"/>
    <w:link w:val="HTML"/>
    <w:uiPriority w:val="99"/>
    <w:qFormat/>
    <w:rsid w:val="00834D1B"/>
    <w:rPr>
      <w:rFonts w:ascii="宋体" w:hAnsi="宋体" w:cs="宋体"/>
      <w:sz w:val="24"/>
      <w:szCs w:val="24"/>
    </w:rPr>
  </w:style>
  <w:style w:type="character" w:customStyle="1" w:styleId="Char4">
    <w:name w:val="标题 Char"/>
    <w:basedOn w:val="a0"/>
    <w:link w:val="a8"/>
    <w:uiPriority w:val="10"/>
    <w:qFormat/>
    <w:rsid w:val="00834D1B"/>
    <w:rPr>
      <w:rFonts w:ascii="Cambria" w:hAnsi="Cambria" w:cs="Times New Roman"/>
      <w:b/>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png"/><Relationship Id="rId22" Type="http://schemas.openxmlformats.org/officeDocument/2006/relationships/image" Target="media/image1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652</Words>
  <Characters>3723</Characters>
  <Application>Microsoft Office Word</Application>
  <DocSecurity>0</DocSecurity>
  <Lines>31</Lines>
  <Paragraphs>8</Paragraphs>
  <ScaleCrop>false</ScaleCrop>
  <Company>微软中国</Company>
  <LinksUpToDate>false</LinksUpToDate>
  <CharactersWithSpaces>4367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w02303</dc:creator>
  <cp:lastModifiedBy>yan</cp:lastModifiedBy>
  <cp:revision>11</cp:revision>
  <cp:lastPrinted>2015-11-07T05:27:00Z</cp:lastPrinted>
  <dcterms:created xsi:type="dcterms:W3CDTF">2015-10-22T07:21:00Z</dcterms:created>
  <dcterms:modified xsi:type="dcterms:W3CDTF">2017-01-03T01:35:00Z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